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75003636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000000" w:themeColor="text1"/>
          <w:sz w:val="28"/>
          <w:szCs w:val="28"/>
        </w:rPr>
      </w:sdtEndPr>
      <w:sdtContent>
        <w:p w14:paraId="5A766BCD" w14:textId="63A91F20" w:rsidR="000B7F39" w:rsidRPr="0046158A" w:rsidRDefault="000B7F39" w:rsidP="0046158A">
          <w:pPr>
            <w:pStyle w:val="a3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B7F39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14:paraId="1E1692D4" w14:textId="0616403E" w:rsidR="00AD6EC9" w:rsidRDefault="000B7F39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53474A">
            <w:fldChar w:fldCharType="begin"/>
          </w:r>
          <w:r w:rsidRPr="0053474A">
            <w:instrText xml:space="preserve"> TOC \o "1-3" \h \z \u </w:instrText>
          </w:r>
          <w:r w:rsidRPr="0053474A">
            <w:fldChar w:fldCharType="separate"/>
          </w:r>
          <w:hyperlink w:anchor="_Toc58806325" w:history="1">
            <w:r w:rsidR="00AD6EC9" w:rsidRPr="00E76543">
              <w:rPr>
                <w:rStyle w:val="a4"/>
                <w:noProof/>
              </w:rPr>
              <w:t>ВВЕДЕНИЕ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_Toc58806325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2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630B84D0" w14:textId="70786DA4" w:rsidR="00AD6EC9" w:rsidRDefault="00797706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26" w:history="1">
            <w:r w:rsidR="00AD6EC9" w:rsidRPr="00E76543">
              <w:rPr>
                <w:rStyle w:val="a4"/>
                <w:noProof/>
              </w:rPr>
              <w:t>ГЛАВА 1. ПОНЯТИЕ И СИСТЕМА ИСТОЧНИКОВ УГОЛОВНО-ПРОЦЕССУАЛЬНОГО ПРАВА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_Toc58806326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4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4BF30970" w14:textId="79B6B6A1" w:rsidR="00AD6EC9" w:rsidRDefault="00797706">
          <w:pPr>
            <w:pStyle w:val="3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27" w:history="1">
            <w:r w:rsidR="00AD6EC9" w:rsidRPr="00E76543">
              <w:rPr>
                <w:rStyle w:val="a4"/>
                <w:noProof/>
              </w:rPr>
              <w:t>1.1. Понятие источника уголовно-процессуального права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_Toc58806327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4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45BDDA6A" w14:textId="2A8781FF" w:rsidR="00AD6EC9" w:rsidRDefault="00797706">
          <w:pPr>
            <w:pStyle w:val="3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28" w:history="1">
            <w:r w:rsidR="00AD6EC9" w:rsidRPr="00E76543">
              <w:rPr>
                <w:rStyle w:val="a4"/>
                <w:noProof/>
              </w:rPr>
              <w:t>1.2. Система источников уголовно-процессуального права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_Toc58806328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7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1F70EE59" w14:textId="7C7A68B4" w:rsidR="00AD6EC9" w:rsidRDefault="00797706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29" w:history="1">
            <w:r w:rsidR="00AD6EC9" w:rsidRPr="00E76543">
              <w:rPr>
                <w:rStyle w:val="a4"/>
                <w:noProof/>
              </w:rPr>
              <w:t>ГЛАВА 2. ХАРАКТЕРИСТИКА ИСТОЧНИКОВ УГОЛОВНО-ПРОЦЕССУАЛЬНОГО ПРАВА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_Toc58806329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12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4A749E01" w14:textId="032D3A26" w:rsidR="00AD6EC9" w:rsidRDefault="00797706">
          <w:pPr>
            <w:pStyle w:val="3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30" w:history="1">
            <w:r w:rsidR="00AD6EC9" w:rsidRPr="00E76543">
              <w:rPr>
                <w:rStyle w:val="a4"/>
                <w:noProof/>
              </w:rPr>
              <w:t>2.1. Конституция и международно-правовые нормативно-правовые акты РФ как источники уголовно-процессуального права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_Toc58806330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12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76DE65C0" w14:textId="0D8F2A09" w:rsidR="00AD6EC9" w:rsidRDefault="00797706">
          <w:pPr>
            <w:pStyle w:val="3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31" w:history="1">
            <w:r w:rsidR="00AD6EC9" w:rsidRPr="00E76543">
              <w:rPr>
                <w:rStyle w:val="a4"/>
                <w:noProof/>
              </w:rPr>
              <w:t>2.2. Уголовно-процессуальный кодекс РФ 2001 года как основной источник уголовно-процессуального права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_Toc58806331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17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4CF26B57" w14:textId="7F92A75D" w:rsidR="00AD6EC9" w:rsidRDefault="00797706">
          <w:pPr>
            <w:pStyle w:val="3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32" w:history="1">
            <w:r w:rsidR="00AD6EC9" w:rsidRPr="00E76543">
              <w:rPr>
                <w:rStyle w:val="a4"/>
                <w:noProof/>
              </w:rPr>
              <w:t>2.3. Иные нормативно-правовые акты как источники уголовно-процессуального права. Место подзаконных нормативно-правовых актов в системе уголовно-процессуального регулирования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_Toc58806332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20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0B0CB45D" w14:textId="06930A21" w:rsidR="00AD6EC9" w:rsidRDefault="00797706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33" w:history="1">
            <w:r w:rsidR="00AD6EC9" w:rsidRPr="00E76543">
              <w:rPr>
                <w:rStyle w:val="a4"/>
                <w:noProof/>
              </w:rPr>
              <w:t>ЗАКЛЮЧЕНИЕ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_Toc58806333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24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016FF967" w14:textId="3C39DA1A" w:rsidR="00AD6EC9" w:rsidRDefault="00797706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8806334" w:history="1">
            <w:r w:rsidR="00AD6EC9" w:rsidRPr="00E76543">
              <w:rPr>
                <w:rStyle w:val="a4"/>
                <w:noProof/>
              </w:rPr>
              <w:t>СПИСОК ИСПОЛЬЗОВАННОЙ ЛИТЕРАТУРЫ</w:t>
            </w:r>
            <w:r w:rsidR="00AD6EC9">
              <w:rPr>
                <w:noProof/>
                <w:webHidden/>
              </w:rPr>
              <w:tab/>
            </w:r>
            <w:r w:rsidR="00AD6EC9">
              <w:rPr>
                <w:noProof/>
                <w:webHidden/>
              </w:rPr>
              <w:fldChar w:fldCharType="begin"/>
            </w:r>
            <w:r w:rsidR="00AD6EC9">
              <w:rPr>
                <w:noProof/>
                <w:webHidden/>
              </w:rPr>
              <w:instrText xml:space="preserve"> PAGEREF _Toc58806334 \h </w:instrText>
            </w:r>
            <w:r w:rsidR="00AD6EC9">
              <w:rPr>
                <w:noProof/>
                <w:webHidden/>
              </w:rPr>
            </w:r>
            <w:r w:rsidR="00AD6EC9">
              <w:rPr>
                <w:noProof/>
                <w:webHidden/>
              </w:rPr>
              <w:fldChar w:fldCharType="separate"/>
            </w:r>
            <w:r w:rsidR="00AD6EC9">
              <w:rPr>
                <w:noProof/>
                <w:webHidden/>
              </w:rPr>
              <w:t>26</w:t>
            </w:r>
            <w:r w:rsidR="00AD6EC9">
              <w:rPr>
                <w:noProof/>
                <w:webHidden/>
              </w:rPr>
              <w:fldChar w:fldCharType="end"/>
            </w:r>
          </w:hyperlink>
        </w:p>
        <w:p w14:paraId="4FE4E6C6" w14:textId="3FBF9EF0" w:rsidR="000B7F39" w:rsidRDefault="000B7F39" w:rsidP="0053474A">
          <w:pPr>
            <w:spacing w:after="0" w:line="360" w:lineRule="auto"/>
            <w:jc w:val="both"/>
          </w:pPr>
          <w:r w:rsidRPr="0053474A">
            <w:rPr>
              <w:b/>
              <w:bCs/>
            </w:rPr>
            <w:fldChar w:fldCharType="end"/>
          </w:r>
        </w:p>
      </w:sdtContent>
    </w:sdt>
    <w:p w14:paraId="1B7608FB" w14:textId="77777777" w:rsidR="000B7F39" w:rsidRDefault="000B7F39">
      <w:pPr>
        <w:rPr>
          <w:rFonts w:eastAsiaTheme="majorEastAsia" w:cstheme="majorBidi"/>
          <w:b/>
          <w:bCs/>
          <w:iCs/>
          <w:lang w:val="sr-Cyrl-BA"/>
        </w:rPr>
      </w:pPr>
      <w:r>
        <w:br w:type="page"/>
      </w:r>
    </w:p>
    <w:p w14:paraId="1A4350DD" w14:textId="77777777" w:rsidR="000B7F39" w:rsidRPr="00B6182A" w:rsidRDefault="000B7F39" w:rsidP="00805F30">
      <w:pPr>
        <w:pStyle w:val="2"/>
      </w:pPr>
      <w:bookmarkStart w:id="0" w:name="_Toc58806325"/>
      <w:r w:rsidRPr="00B6182A">
        <w:lastRenderedPageBreak/>
        <w:t>ВВЕДЕНИЕ</w:t>
      </w:r>
      <w:bookmarkEnd w:id="0"/>
    </w:p>
    <w:p w14:paraId="2381F34C" w14:textId="77777777" w:rsidR="000B7F39" w:rsidRPr="00B6182A" w:rsidRDefault="000B7F39" w:rsidP="00105DA7">
      <w:pPr>
        <w:spacing w:after="0" w:line="360" w:lineRule="auto"/>
        <w:ind w:firstLine="709"/>
        <w:jc w:val="both"/>
      </w:pPr>
    </w:p>
    <w:p w14:paraId="12DDB371" w14:textId="4ED4FF6A" w:rsidR="00805F30" w:rsidRDefault="00805F30" w:rsidP="005B579D">
      <w:pPr>
        <w:spacing w:after="0" w:line="360" w:lineRule="auto"/>
        <w:ind w:firstLine="709"/>
        <w:jc w:val="both"/>
      </w:pPr>
    </w:p>
    <w:p w14:paraId="135218AF" w14:textId="6E104246" w:rsidR="00963379" w:rsidRDefault="003752B9" w:rsidP="005B579D">
      <w:pPr>
        <w:spacing w:after="0" w:line="360" w:lineRule="auto"/>
        <w:ind w:firstLine="709"/>
        <w:jc w:val="both"/>
      </w:pPr>
      <w:r w:rsidRPr="003752B9">
        <w:t>Нормативно-правовое регулирование уголовного судопроизводства в России непосредственно связано с социально-экономическими и политическими изменениями, возникающими в общественны</w:t>
      </w:r>
      <w:r>
        <w:t>х</w:t>
      </w:r>
      <w:r w:rsidRPr="003752B9">
        <w:t xml:space="preserve"> отношения</w:t>
      </w:r>
      <w:r>
        <w:t>х</w:t>
      </w:r>
      <w:r w:rsidRPr="003752B9">
        <w:t>. Процессы демократических преобразований и интеграции Российской Федерации в мировое сообщество предопределили необходимость обновления уголовно-процессуального законодательства и приведения его в соответствие с общепризнанными принципами и нормами международного права. Резко изменившиеся экономические и социально-политические условия жизни российского общества, происшедшие на рубеже XX и XXI веков, а также принятие и вступление в силу с 1 июля 2002 г. нового УПК Российской Федерации вызвали необходимость обращения к одной из основных теоретико</w:t>
      </w:r>
      <w:r>
        <w:t>-</w:t>
      </w:r>
      <w:r w:rsidRPr="003752B9">
        <w:t>прикладных проблем уголовно-процессуальной теории - пониманию источников права.</w:t>
      </w:r>
    </w:p>
    <w:p w14:paraId="2E511D34" w14:textId="00CB7C6E" w:rsidR="003752B9" w:rsidRDefault="003752B9" w:rsidP="005B579D">
      <w:pPr>
        <w:spacing w:after="0" w:line="360" w:lineRule="auto"/>
        <w:ind w:firstLine="709"/>
        <w:jc w:val="both"/>
      </w:pPr>
      <w:r w:rsidRPr="003752B9">
        <w:t>Актуальность изучения источников уголовно-процессуального права в рамках российской правовой системы определяется прежде всего сменой приоритетов государственной политики, ее целевой направленностью. Изменение официальной идеологии публичной власти, провозглашение в качестве высшей ценности человека, его прав и свобод, а главной задачи государства — их признание, соблюдение и защиту (ст. 2 Конституции Российской Федерации</w:t>
      </w:r>
      <w:r>
        <w:rPr>
          <w:rStyle w:val="ae"/>
        </w:rPr>
        <w:footnoteReference w:id="1"/>
      </w:r>
      <w:r w:rsidRPr="003752B9">
        <w:t>) требует научного поиска путей достижения указанных целей.</w:t>
      </w:r>
    </w:p>
    <w:p w14:paraId="1CC4A6C2" w14:textId="77D44623" w:rsidR="003752B9" w:rsidRDefault="003752B9" w:rsidP="005B579D">
      <w:pPr>
        <w:spacing w:after="0" w:line="360" w:lineRule="auto"/>
        <w:ind w:firstLine="709"/>
        <w:jc w:val="both"/>
      </w:pPr>
      <w:r>
        <w:t xml:space="preserve">В настоящее время становится очевидным, что </w:t>
      </w:r>
      <w:proofErr w:type="spellStart"/>
      <w:r>
        <w:t>нормативистская</w:t>
      </w:r>
      <w:proofErr w:type="spellEnd"/>
      <w:r>
        <w:t xml:space="preserve"> концепция права, признающая в качестве источника права нормативно-правовой акт, уже не в состоянии быть теоретическим фундаментом деятельности государства и всего общества по обеспечению неотъемлемых прав и свобод человека, приоритета его интересов.</w:t>
      </w:r>
    </w:p>
    <w:p w14:paraId="5A37286E" w14:textId="4FCB2A17" w:rsidR="000B7F39" w:rsidRPr="00B6182A" w:rsidRDefault="003752B9" w:rsidP="000B7F39">
      <w:pPr>
        <w:spacing w:after="0" w:line="360" w:lineRule="auto"/>
        <w:ind w:firstLine="709"/>
        <w:jc w:val="both"/>
      </w:pPr>
      <w:r>
        <w:lastRenderedPageBreak/>
        <w:t xml:space="preserve">В качестве </w:t>
      </w:r>
      <w:commentRangeStart w:id="1"/>
      <w:r>
        <w:t>объекта исследования рассмотрены закономерности общественного развития правовой системы с точки зрения действия и применения источников уголовно-процессуального права.</w:t>
      </w:r>
      <w:commentRangeEnd w:id="1"/>
      <w:r w:rsidR="00B74263">
        <w:rPr>
          <w:rStyle w:val="af"/>
        </w:rPr>
        <w:commentReference w:id="1"/>
      </w:r>
    </w:p>
    <w:p w14:paraId="1116EF69" w14:textId="42FEF150" w:rsidR="000B7F39" w:rsidRPr="00B6182A" w:rsidRDefault="000B7F39" w:rsidP="000B7F39">
      <w:pPr>
        <w:spacing w:after="0" w:line="360" w:lineRule="auto"/>
        <w:ind w:firstLine="709"/>
        <w:jc w:val="both"/>
      </w:pPr>
      <w:r w:rsidRPr="00911D19">
        <w:rPr>
          <w:b/>
        </w:rPr>
        <w:t>Предметом</w:t>
      </w:r>
      <w:r w:rsidR="00963379">
        <w:rPr>
          <w:b/>
        </w:rPr>
        <w:t xml:space="preserve"> </w:t>
      </w:r>
      <w:r w:rsidR="00901214">
        <w:rPr>
          <w:b/>
        </w:rPr>
        <w:t>курсовой</w:t>
      </w:r>
      <w:r w:rsidR="00963379">
        <w:rPr>
          <w:b/>
        </w:rPr>
        <w:t xml:space="preserve"> </w:t>
      </w:r>
      <w:r w:rsidR="00901214">
        <w:rPr>
          <w:b/>
        </w:rPr>
        <w:t>работы</w:t>
      </w:r>
      <w:r w:rsidR="00963379">
        <w:t xml:space="preserve"> </w:t>
      </w:r>
      <w:r w:rsidR="003752B9">
        <w:t xml:space="preserve">являются нормы права, теоретические воззрения на разрабатываемую проблему, </w:t>
      </w:r>
      <w:commentRangeStart w:id="2"/>
      <w:r w:rsidR="003752B9">
        <w:t>судебная и следственная практика, отраженная в материалах уголовных дел</w:t>
      </w:r>
      <w:commentRangeEnd w:id="2"/>
      <w:r w:rsidR="00B74263">
        <w:rPr>
          <w:rStyle w:val="af"/>
        </w:rPr>
        <w:commentReference w:id="2"/>
      </w:r>
      <w:r w:rsidR="003752B9">
        <w:t xml:space="preserve"> и иных носителях информации.</w:t>
      </w:r>
    </w:p>
    <w:p w14:paraId="37EB54C1" w14:textId="6E97E8F8" w:rsidR="00A27492" w:rsidRDefault="003752B9" w:rsidP="000B7F39">
      <w:pPr>
        <w:spacing w:after="0" w:line="360" w:lineRule="auto"/>
        <w:ind w:firstLine="709"/>
        <w:jc w:val="both"/>
      </w:pPr>
      <w:r>
        <w:t xml:space="preserve">Цель исследования состоит в том, чтобы на основе научных исследований и </w:t>
      </w:r>
      <w:commentRangeStart w:id="3"/>
      <w:r>
        <w:t xml:space="preserve">эмпирического материала разработать систему </w:t>
      </w:r>
      <w:commentRangeEnd w:id="3"/>
      <w:r w:rsidR="00B74263">
        <w:rPr>
          <w:rStyle w:val="af"/>
        </w:rPr>
        <w:commentReference w:id="3"/>
      </w:r>
      <w:r>
        <w:t>источников российского уголовно-процессуального права и подготовить предложения по ее использованию в уголовно-процессуальной науке и практической деятельности правоохранительных органов.</w:t>
      </w:r>
    </w:p>
    <w:p w14:paraId="5A1F4023" w14:textId="390418FB" w:rsidR="000B7F39" w:rsidRPr="00B6182A" w:rsidRDefault="000B7F39" w:rsidP="000B7F39">
      <w:pPr>
        <w:spacing w:after="0" w:line="360" w:lineRule="auto"/>
        <w:ind w:firstLine="709"/>
        <w:jc w:val="both"/>
      </w:pPr>
      <w:r w:rsidRPr="00B6182A">
        <w:t>Для</w:t>
      </w:r>
      <w:r w:rsidR="00963379">
        <w:t xml:space="preserve"> </w:t>
      </w:r>
      <w:r w:rsidRPr="00B6182A">
        <w:t>достижения</w:t>
      </w:r>
      <w:r w:rsidR="00963379">
        <w:t xml:space="preserve"> </w:t>
      </w:r>
      <w:r w:rsidRPr="00B6182A">
        <w:t>поставленной</w:t>
      </w:r>
      <w:r w:rsidR="00963379">
        <w:t xml:space="preserve"> </w:t>
      </w:r>
      <w:r w:rsidRPr="00B6182A">
        <w:t>цели</w:t>
      </w:r>
      <w:r w:rsidR="00963379">
        <w:t xml:space="preserve"> </w:t>
      </w:r>
      <w:r w:rsidRPr="00B6182A">
        <w:t>сформулированы</w:t>
      </w:r>
      <w:r w:rsidR="00963379">
        <w:t xml:space="preserve"> </w:t>
      </w:r>
      <w:r w:rsidRPr="00B6182A">
        <w:t>следующие</w:t>
      </w:r>
      <w:r w:rsidR="00963379">
        <w:t xml:space="preserve"> </w:t>
      </w:r>
      <w:r w:rsidRPr="00A27492">
        <w:rPr>
          <w:b/>
        </w:rPr>
        <w:t>задачи:</w:t>
      </w:r>
    </w:p>
    <w:p w14:paraId="7BEC5840" w14:textId="5E263224" w:rsidR="000B7F39" w:rsidRPr="00911D19" w:rsidRDefault="006A4182" w:rsidP="000B7F39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commentRangeStart w:id="4"/>
      <w:r>
        <w:t>Провести</w:t>
      </w:r>
      <w:r w:rsidR="00963379">
        <w:t xml:space="preserve"> анализ </w:t>
      </w:r>
      <w:r w:rsidR="00963379">
        <w:rPr>
          <w:color w:val="auto"/>
        </w:rPr>
        <w:t xml:space="preserve">понятия </w:t>
      </w:r>
      <w:r w:rsidR="003752B9">
        <w:rPr>
          <w:color w:val="auto"/>
        </w:rPr>
        <w:t>источника УПП</w:t>
      </w:r>
      <w:r w:rsidR="00A55DBE">
        <w:t>.</w:t>
      </w:r>
    </w:p>
    <w:p w14:paraId="3E9F42F4" w14:textId="23D9E076" w:rsidR="000B7F39" w:rsidRDefault="000B7F39" w:rsidP="000B7F39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911D19">
        <w:t>Раскрыть</w:t>
      </w:r>
      <w:r w:rsidR="00963379">
        <w:t xml:space="preserve"> </w:t>
      </w:r>
      <w:r w:rsidR="003752B9">
        <w:rPr>
          <w:color w:val="auto"/>
        </w:rPr>
        <w:t>систему источников УПП</w:t>
      </w:r>
      <w:r w:rsidR="006A4182">
        <w:t>.</w:t>
      </w:r>
    </w:p>
    <w:p w14:paraId="703EA1DB" w14:textId="5E0E1E48" w:rsidR="00720B26" w:rsidRDefault="00720B26" w:rsidP="000B7F39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Проанализировать</w:t>
      </w:r>
      <w:r w:rsidR="00963379">
        <w:t xml:space="preserve"> </w:t>
      </w:r>
      <w:r w:rsidR="003752B9">
        <w:rPr>
          <w:color w:val="auto"/>
        </w:rPr>
        <w:t>Конституцию РФ и международно-правовые акты как источники УПП</w:t>
      </w:r>
      <w:r w:rsidR="003752B9">
        <w:t>.</w:t>
      </w:r>
    </w:p>
    <w:p w14:paraId="5EAC9036" w14:textId="6D172C8C" w:rsidR="003752B9" w:rsidRDefault="003752B9" w:rsidP="000B7F39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Исследовать УПК РФ как источник УПП.</w:t>
      </w:r>
    </w:p>
    <w:p w14:paraId="2D14E082" w14:textId="32D26DC2" w:rsidR="003752B9" w:rsidRDefault="003752B9" w:rsidP="000B7F39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Выявить иные НПА, являющиеся источниками УПП.</w:t>
      </w:r>
      <w:commentRangeEnd w:id="4"/>
      <w:r w:rsidR="00B74263">
        <w:rPr>
          <w:rStyle w:val="af"/>
        </w:rPr>
        <w:commentReference w:id="4"/>
      </w:r>
    </w:p>
    <w:p w14:paraId="7ED8654D" w14:textId="5AAFEB61" w:rsidR="00105DA7" w:rsidRPr="0007278E" w:rsidRDefault="00963379" w:rsidP="00105DA7">
      <w:pPr>
        <w:spacing w:after="0" w:line="360" w:lineRule="auto"/>
        <w:ind w:firstLine="709"/>
        <w:jc w:val="both"/>
        <w:rPr>
          <w:bCs/>
        </w:rPr>
      </w:pPr>
      <w:r>
        <w:t xml:space="preserve">Методологические и теоретические основы исследования. </w:t>
      </w:r>
      <w:proofErr w:type="gramStart"/>
      <w:r>
        <w:t xml:space="preserve">В ходе исследования были использованы разнообразные общенаучные, </w:t>
      </w:r>
      <w:commentRangeStart w:id="5"/>
      <w:proofErr w:type="spellStart"/>
      <w:r>
        <w:t>частнонаучные</w:t>
      </w:r>
      <w:proofErr w:type="spellEnd"/>
      <w:r>
        <w:t xml:space="preserve"> </w:t>
      </w:r>
      <w:commentRangeEnd w:id="5"/>
      <w:r w:rsidR="00B74263">
        <w:rPr>
          <w:rStyle w:val="af"/>
        </w:rPr>
        <w:commentReference w:id="5"/>
      </w:r>
      <w:r>
        <w:t>и отдельные специальные методы познания: диалектический, логический, исторический, системно-функциональный, социологический, сравнительно-правовой, нормативно-логический, формально-юридический и др.</w:t>
      </w:r>
      <w:proofErr w:type="gramEnd"/>
    </w:p>
    <w:p w14:paraId="4EB332EF" w14:textId="48E2C90A" w:rsidR="00105DA7" w:rsidRPr="008F478F" w:rsidRDefault="00105DA7" w:rsidP="00105DA7">
      <w:pPr>
        <w:spacing w:after="0" w:line="360" w:lineRule="auto"/>
        <w:ind w:firstLine="709"/>
        <w:jc w:val="both"/>
      </w:pPr>
      <w:r w:rsidRPr="008F478F">
        <w:rPr>
          <w:b/>
        </w:rPr>
        <w:t>Структура</w:t>
      </w:r>
      <w:r w:rsidR="00963379">
        <w:rPr>
          <w:b/>
        </w:rPr>
        <w:t xml:space="preserve"> </w:t>
      </w:r>
      <w:r w:rsidRPr="008F478F">
        <w:rPr>
          <w:b/>
        </w:rPr>
        <w:t>курсовой</w:t>
      </w:r>
      <w:r w:rsidR="00963379">
        <w:rPr>
          <w:b/>
        </w:rPr>
        <w:t xml:space="preserve"> </w:t>
      </w:r>
      <w:r w:rsidRPr="008F478F">
        <w:rPr>
          <w:b/>
        </w:rPr>
        <w:t>работы.</w:t>
      </w:r>
      <w:r w:rsidR="00963379">
        <w:t xml:space="preserve"> </w:t>
      </w:r>
      <w:r w:rsidRPr="008F478F">
        <w:t>Курсовая</w:t>
      </w:r>
      <w:r w:rsidR="00963379">
        <w:t xml:space="preserve"> </w:t>
      </w:r>
      <w:r w:rsidRPr="008F478F">
        <w:t>работа</w:t>
      </w:r>
      <w:r w:rsidR="00963379">
        <w:t xml:space="preserve"> </w:t>
      </w:r>
      <w:r w:rsidRPr="008F478F">
        <w:t>состоит</w:t>
      </w:r>
      <w:r w:rsidR="00963379">
        <w:t xml:space="preserve"> </w:t>
      </w:r>
      <w:r w:rsidRPr="008F478F">
        <w:t>из</w:t>
      </w:r>
      <w:r w:rsidR="00963379">
        <w:t xml:space="preserve"> </w:t>
      </w:r>
      <w:r w:rsidRPr="008F478F">
        <w:t>введения,</w:t>
      </w:r>
      <w:r w:rsidR="00963379">
        <w:t xml:space="preserve"> </w:t>
      </w:r>
      <w:r>
        <w:t>дву</w:t>
      </w:r>
      <w:r w:rsidRPr="008F478F">
        <w:t>х</w:t>
      </w:r>
      <w:r w:rsidR="00963379">
        <w:t xml:space="preserve"> </w:t>
      </w:r>
      <w:r w:rsidRPr="008F478F">
        <w:t>глав,</w:t>
      </w:r>
      <w:r w:rsidR="00963379">
        <w:t xml:space="preserve"> </w:t>
      </w:r>
      <w:r w:rsidR="003752B9">
        <w:t>пяти</w:t>
      </w:r>
      <w:r w:rsidR="00963379">
        <w:t xml:space="preserve"> </w:t>
      </w:r>
      <w:r>
        <w:t>параграфов,</w:t>
      </w:r>
      <w:r w:rsidR="00963379">
        <w:t xml:space="preserve"> </w:t>
      </w:r>
      <w:r w:rsidRPr="008F478F">
        <w:t>заключения</w:t>
      </w:r>
      <w:r w:rsidR="00963379">
        <w:t xml:space="preserve"> </w:t>
      </w:r>
      <w:r w:rsidRPr="008F478F">
        <w:t>и</w:t>
      </w:r>
      <w:r w:rsidR="00963379">
        <w:t xml:space="preserve"> </w:t>
      </w:r>
      <w:r>
        <w:t>списка</w:t>
      </w:r>
      <w:r w:rsidR="00963379">
        <w:t xml:space="preserve"> </w:t>
      </w:r>
      <w:r>
        <w:t>использованных</w:t>
      </w:r>
      <w:r w:rsidR="00963379">
        <w:t xml:space="preserve"> </w:t>
      </w:r>
      <w:r>
        <w:t>источников</w:t>
      </w:r>
      <w:r w:rsidRPr="008F478F">
        <w:t>.</w:t>
      </w:r>
    </w:p>
    <w:p w14:paraId="18929C1B" w14:textId="77777777" w:rsidR="000B7F39" w:rsidRPr="00B6182A" w:rsidRDefault="000B7F39" w:rsidP="000B7F39">
      <w:r w:rsidRPr="00B6182A">
        <w:br w:type="page"/>
      </w:r>
    </w:p>
    <w:p w14:paraId="4B7B7F11" w14:textId="654B74A1" w:rsidR="000B7F39" w:rsidRPr="003A1158" w:rsidRDefault="003752B9" w:rsidP="00805F30">
      <w:pPr>
        <w:pStyle w:val="2"/>
      </w:pPr>
      <w:bookmarkStart w:id="6" w:name="_Toc58806326"/>
      <w:r w:rsidRPr="00CE6C01">
        <w:lastRenderedPageBreak/>
        <w:t>ГЛАВА</w:t>
      </w:r>
      <w:r>
        <w:t xml:space="preserve"> </w:t>
      </w:r>
      <w:r w:rsidRPr="00CE6C01">
        <w:t>1.</w:t>
      </w:r>
      <w:r>
        <w:t xml:space="preserve"> </w:t>
      </w:r>
      <w:r w:rsidRPr="003752B9">
        <w:rPr>
          <w:lang w:val="ru-RU"/>
        </w:rPr>
        <w:t>ПОНЯТИЕ И СИСТЕМА ИСТОЧНИКОВ УГОЛОВНО-ПРОЦЕССУАЛЬНОГО ПРАВА</w:t>
      </w:r>
      <w:bookmarkEnd w:id="6"/>
    </w:p>
    <w:p w14:paraId="5BC67F0C" w14:textId="77777777" w:rsidR="000B7F39" w:rsidRPr="003A1158" w:rsidRDefault="000B7F39" w:rsidP="003A1158"/>
    <w:p w14:paraId="6904E153" w14:textId="4E011682" w:rsidR="000B7F39" w:rsidRPr="003A1158" w:rsidRDefault="000B7F39" w:rsidP="003A1158">
      <w:pPr>
        <w:pStyle w:val="3"/>
      </w:pPr>
      <w:bookmarkStart w:id="7" w:name="_Toc58806327"/>
      <w:r w:rsidRPr="00CE6C01">
        <w:t>1.1</w:t>
      </w:r>
      <w:r w:rsidR="00CE6C01" w:rsidRPr="00CE6C01">
        <w:t>.</w:t>
      </w:r>
      <w:r w:rsidR="00963379">
        <w:t xml:space="preserve"> </w:t>
      </w:r>
      <w:r w:rsidR="003752B9" w:rsidRPr="003752B9">
        <w:t>Понятие источника уголовно-процессуального права</w:t>
      </w:r>
      <w:bookmarkEnd w:id="7"/>
    </w:p>
    <w:p w14:paraId="7B45118E" w14:textId="77777777" w:rsidR="000B7F39" w:rsidRPr="00B6182A" w:rsidRDefault="000B7F39" w:rsidP="00CE6C01">
      <w:pPr>
        <w:spacing w:after="0"/>
      </w:pPr>
    </w:p>
    <w:p w14:paraId="0DE87935" w14:textId="52F039C8" w:rsidR="006F2EFD" w:rsidRDefault="006F2EFD" w:rsidP="006F2EFD">
      <w:pPr>
        <w:spacing w:after="0" w:line="360" w:lineRule="auto"/>
        <w:ind w:firstLine="709"/>
        <w:jc w:val="both"/>
      </w:pPr>
    </w:p>
    <w:p w14:paraId="72BC709E" w14:textId="3AC79FD7" w:rsidR="005273E3" w:rsidRDefault="005273E3" w:rsidP="006F2EFD">
      <w:pPr>
        <w:spacing w:after="0" w:line="360" w:lineRule="auto"/>
        <w:ind w:firstLine="709"/>
        <w:jc w:val="both"/>
      </w:pPr>
      <w:r w:rsidRPr="005273E3">
        <w:t>В Российской Федерации правовая реформа оказывает влияние не только на число институтов уголовно-процессуального права, но также и на качественное толкование отдельных понятий, которые используются в литературе и законодательстве, поэтому особое внимание стоит уделить одному из таких понятий как</w:t>
      </w:r>
      <w:r w:rsidR="00AD6EC9">
        <w:t xml:space="preserve"> </w:t>
      </w:r>
      <w:r w:rsidRPr="005273E3">
        <w:t>«источник права», которое по сей день недостаточно хорошо разработано в системе права</w:t>
      </w:r>
      <w:r>
        <w:t>.</w:t>
      </w:r>
    </w:p>
    <w:p w14:paraId="490B32DF" w14:textId="174BD459" w:rsidR="005273E3" w:rsidRDefault="005273E3" w:rsidP="006F2EFD">
      <w:pPr>
        <w:spacing w:after="0" w:line="360" w:lineRule="auto"/>
        <w:ind w:firstLine="709"/>
        <w:jc w:val="both"/>
      </w:pPr>
      <w:r>
        <w:t>Термин «источник права» на протяжении двадцати столетий является одним из основополагающих категорий в юриспруденции. Впервые данную терминологию применил Тит Ливий, назвавший в собственной Римской истории законы XII</w:t>
      </w:r>
      <w:r w:rsidR="00AD6EC9">
        <w:t xml:space="preserve"> </w:t>
      </w:r>
      <w:r>
        <w:t>таблиц источниками частного и публичного права. Вышеизложенные законы являлись базой, на которой сложилось современное римское право</w:t>
      </w:r>
      <w:r>
        <w:rPr>
          <w:rStyle w:val="ae"/>
        </w:rPr>
        <w:footnoteReference w:id="2"/>
      </w:r>
      <w:r>
        <w:t>.</w:t>
      </w:r>
    </w:p>
    <w:p w14:paraId="1B18B352" w14:textId="7483D7DF" w:rsidR="005273E3" w:rsidRDefault="005273E3" w:rsidP="006F2EFD">
      <w:pPr>
        <w:spacing w:after="0" w:line="360" w:lineRule="auto"/>
        <w:ind w:firstLine="709"/>
        <w:jc w:val="both"/>
      </w:pPr>
      <w:r>
        <w:t>Также нужно отметить тот факт, что понятие «источник» в русском языке является многозначным. В одном случае под «источником» понимается то, что дает начало чему бы то ни было, откуда исходит что-нибудь. В другом же случае «источником» именуют письменные памятники, документы, с помощью которых производятся научные исследования.</w:t>
      </w:r>
    </w:p>
    <w:p w14:paraId="75345A94" w14:textId="3B460E54" w:rsidR="005273E3" w:rsidRDefault="005273E3" w:rsidP="006F2EFD">
      <w:pPr>
        <w:spacing w:after="0" w:line="360" w:lineRule="auto"/>
        <w:ind w:firstLine="709"/>
        <w:jc w:val="both"/>
      </w:pPr>
      <w:r>
        <w:t xml:space="preserve">Определенный источник права, будь то закон, подзаконный акт или индивидуальное решение имеют свою специфику определенных функций, которые они выполняют в правовой системе, обслуживают те участки общественных отношений, которые предназначены для них. По этой причине сущность проблемы состоит не в устранении или ограничении подзаконного регулирования, а в усовершенствовании самого законодательства с точки зрения юридического и социального института. Суть такого явного изменения – </w:t>
      </w:r>
      <w:r>
        <w:lastRenderedPageBreak/>
        <w:t>придание законодательству России характеристик элемента национальной правовой системы, в определении его места и значимости в этой системе.</w:t>
      </w:r>
    </w:p>
    <w:p w14:paraId="09A08130" w14:textId="1DE83ED4" w:rsidR="005273E3" w:rsidRDefault="005273E3" w:rsidP="006F2EFD">
      <w:pPr>
        <w:spacing w:after="0" w:line="360" w:lineRule="auto"/>
        <w:ind w:firstLine="709"/>
        <w:jc w:val="both"/>
      </w:pPr>
      <w:r>
        <w:t>Исследование теоретических проблем касающихся источников права дает возможности перейти к решению проблем при определении понятия «источник уголовно-процессуального права». Если говорить о большинстве отраслей права, то теоретические аспекты их проблем разработаны довольно-таки полно. К сожалению, того же нельзя сказать об источниках уголовно-процессуального права, хотя эта отрасль права считается давно сформировавшейся.</w:t>
      </w:r>
    </w:p>
    <w:p w14:paraId="71BF07A1" w14:textId="02DD40B8" w:rsidR="005273E3" w:rsidRDefault="005273E3" w:rsidP="006F2EFD">
      <w:pPr>
        <w:spacing w:after="0" w:line="360" w:lineRule="auto"/>
        <w:ind w:firstLine="709"/>
        <w:jc w:val="both"/>
      </w:pPr>
      <w:commentRangeStart w:id="8"/>
      <w:r>
        <w:t xml:space="preserve">Согласно статье 1 УПК РСФСР (1960 г.) порядок производства по уголовным делам определяется Основами уголовного судопроизводства СССР и союзных республик и </w:t>
      </w:r>
      <w:r w:rsidR="00AD6EC9">
        <w:t>издаваемыми в соответствии с ними иными законами СССР,</w:t>
      </w:r>
      <w:r>
        <w:t xml:space="preserve"> и уголовно-процессуальным кодексом РСФСР. На основании этого можно сделать вывод, что единственной формой выражения уголовно</w:t>
      </w:r>
      <w:r w:rsidR="00AD6EC9">
        <w:t>-</w:t>
      </w:r>
      <w:r>
        <w:t>процессуальных норм является только закон.</w:t>
      </w:r>
      <w:commentRangeEnd w:id="8"/>
      <w:r w:rsidR="00B74263">
        <w:rPr>
          <w:rStyle w:val="af"/>
        </w:rPr>
        <w:commentReference w:id="8"/>
      </w:r>
    </w:p>
    <w:p w14:paraId="68E6928B" w14:textId="1CA6C7B8" w:rsidR="005273E3" w:rsidRDefault="005273E3" w:rsidP="006F2EFD">
      <w:pPr>
        <w:spacing w:after="0" w:line="360" w:lineRule="auto"/>
        <w:ind w:firstLine="709"/>
        <w:jc w:val="both"/>
      </w:pPr>
      <w:r>
        <w:t>Множество авторов также высказывает свои точки зрения относительно перечня источников уголовно-процессуального права, к которым причисляет также подзаконные нормативно-правовые акты, судебную и следственную практику, правовые обычаи, прецеденты и традиции.</w:t>
      </w:r>
    </w:p>
    <w:p w14:paraId="454895BE" w14:textId="24EE0013" w:rsidR="005273E3" w:rsidRDefault="005273E3" w:rsidP="006F2EFD">
      <w:pPr>
        <w:spacing w:after="0" w:line="360" w:lineRule="auto"/>
        <w:ind w:firstLine="709"/>
        <w:jc w:val="both"/>
      </w:pPr>
      <w:r>
        <w:t>Кроме этих точек зрения, касаемо закона как единственного источника права есть предположение, согласно которому «нормы уголовно-процессуального права могут содержаться только в законе»</w:t>
      </w:r>
      <w:r>
        <w:rPr>
          <w:rStyle w:val="ae"/>
        </w:rPr>
        <w:footnoteReference w:id="3"/>
      </w:r>
      <w:r>
        <w:t>.</w:t>
      </w:r>
    </w:p>
    <w:p w14:paraId="5969F000" w14:textId="70236565" w:rsidR="00963379" w:rsidRDefault="005273E3" w:rsidP="006F2EFD">
      <w:pPr>
        <w:spacing w:after="0" w:line="360" w:lineRule="auto"/>
        <w:ind w:firstLine="709"/>
        <w:jc w:val="both"/>
      </w:pPr>
      <w:r w:rsidRPr="005273E3">
        <w:t xml:space="preserve">Исходя из фундамента </w:t>
      </w:r>
      <w:proofErr w:type="spellStart"/>
      <w:r w:rsidRPr="005273E3">
        <w:t>легистского</w:t>
      </w:r>
      <w:proofErr w:type="spellEnd"/>
      <w:r w:rsidR="00B74263">
        <w:t xml:space="preserve"> </w:t>
      </w:r>
      <w:proofErr w:type="spellStart"/>
      <w:r w:rsidRPr="005273E3">
        <w:t>правопонимания</w:t>
      </w:r>
      <w:proofErr w:type="spellEnd"/>
      <w:r w:rsidRPr="005273E3">
        <w:t>, основным источником уголовно-процессуального права считается закон</w:t>
      </w:r>
      <w:r>
        <w:rPr>
          <w:rStyle w:val="ae"/>
        </w:rPr>
        <w:footnoteReference w:id="4"/>
      </w:r>
      <w:r>
        <w:t>.</w:t>
      </w:r>
    </w:p>
    <w:p w14:paraId="12DE0334" w14:textId="7E3797EF" w:rsidR="005273E3" w:rsidRDefault="005273E3" w:rsidP="006F2EFD">
      <w:pPr>
        <w:spacing w:after="0" w:line="360" w:lineRule="auto"/>
        <w:ind w:firstLine="709"/>
        <w:jc w:val="both"/>
      </w:pPr>
      <w:r>
        <w:t xml:space="preserve">Закон является основой для всех институтов уголовно-процессуального права. </w:t>
      </w:r>
      <w:commentRangeStart w:id="9"/>
      <w:proofErr w:type="gramStart"/>
      <w:r>
        <w:t>Данная позиция подтверждается ч.1 ст.1 УПК РФ, в которой перечисляется ряд законов, которые могут быть источниками уголовно-процессуального права</w:t>
      </w:r>
      <w:commentRangeEnd w:id="9"/>
      <w:r w:rsidR="00B74263">
        <w:rPr>
          <w:rStyle w:val="af"/>
        </w:rPr>
        <w:commentReference w:id="9"/>
      </w:r>
      <w:r>
        <w:t xml:space="preserve">. Согласно данной норме, единственные законы, которые могут быть признаны источниками уголовно-процессуального права – это УПК </w:t>
      </w:r>
      <w:r>
        <w:lastRenderedPageBreak/>
        <w:t>РФ, Конституция РФ, общепризнанные принципы и нормы международного права, международные договоры</w:t>
      </w:r>
      <w:r>
        <w:rPr>
          <w:rStyle w:val="ae"/>
        </w:rPr>
        <w:footnoteReference w:id="5"/>
      </w:r>
      <w:r>
        <w:t>.</w:t>
      </w:r>
      <w:proofErr w:type="gramEnd"/>
    </w:p>
    <w:p w14:paraId="13B942BE" w14:textId="77777777" w:rsidR="005273E3" w:rsidRDefault="005273E3" w:rsidP="006F2EFD">
      <w:pPr>
        <w:spacing w:after="0" w:line="360" w:lineRule="auto"/>
        <w:ind w:firstLine="709"/>
        <w:jc w:val="both"/>
      </w:pPr>
      <w:r>
        <w:t xml:space="preserve">Юридически это обозначает следующее: </w:t>
      </w:r>
    </w:p>
    <w:p w14:paraId="16C3030D" w14:textId="77777777" w:rsidR="005273E3" w:rsidRDefault="005273E3" w:rsidP="006F2EFD">
      <w:pPr>
        <w:spacing w:after="0" w:line="360" w:lineRule="auto"/>
        <w:ind w:firstLine="709"/>
        <w:jc w:val="both"/>
      </w:pPr>
      <w:r>
        <w:sym w:font="Symbol" w:char="F0B7"/>
      </w:r>
      <w:r>
        <w:t xml:space="preserve"> При определении порядка уголовного судопроизводства по делу непосредственному применению подлежит только Уголовно-процессуальный кодекс, а в случае, если положения УПК противоречат нормам Конституции Российской Федерации, – применяется Конституция. </w:t>
      </w:r>
    </w:p>
    <w:p w14:paraId="35AEED8A" w14:textId="77777777" w:rsidR="005273E3" w:rsidRDefault="005273E3" w:rsidP="006F2EFD">
      <w:pPr>
        <w:spacing w:after="0" w:line="360" w:lineRule="auto"/>
        <w:ind w:firstLine="709"/>
        <w:jc w:val="both"/>
      </w:pPr>
      <w:r>
        <w:sym w:font="Symbol" w:char="F0B7"/>
      </w:r>
      <w:r>
        <w:t xml:space="preserve"> В случае, если положения Уголовно-процессуального кодекса содержатся в каких-либо других источниках, то они не могут противоречить УПК и Конституции РФ и также должны быть приведены в соответствии с ними. </w:t>
      </w:r>
    </w:p>
    <w:p w14:paraId="716F63BD" w14:textId="12DB96EF" w:rsidR="005273E3" w:rsidRDefault="005273E3" w:rsidP="006F2EFD">
      <w:pPr>
        <w:spacing w:after="0" w:line="360" w:lineRule="auto"/>
        <w:ind w:firstLine="709"/>
        <w:jc w:val="both"/>
      </w:pPr>
      <w:r>
        <w:sym w:font="Symbol" w:char="F0B7"/>
      </w:r>
      <w:r>
        <w:t xml:space="preserve"> В случае, если какой-либо иной федеральный закон содержит в себе новейшие уголовно-процессуальные положения, они не могут быть применимы до момента инкорпорирования их в УПК РФ.</w:t>
      </w:r>
    </w:p>
    <w:p w14:paraId="0D3A1376" w14:textId="2BF9ED75" w:rsidR="005273E3" w:rsidRDefault="005273E3" w:rsidP="006F2EFD">
      <w:pPr>
        <w:spacing w:after="0" w:line="360" w:lineRule="auto"/>
        <w:ind w:firstLine="709"/>
        <w:jc w:val="both"/>
      </w:pPr>
      <w:r>
        <w:t xml:space="preserve">Все те вопросы, касающиеся источников уголовно-процессуального права, которые были исследованы нами, дают возможность подвести не маловажный итог, а именно: источники уголовно-процессуального права – это внешние формы выражения уголовно-процессуальных норм, которые были выработаны в процессе функционирования уголовного судопроизводства, закрепленных органами государственной власти при выполнении возложенных на них функций в законодательной, исполнительной и судебной сферах, а также сложившихся в практике международного сотрудничества в области уголовного правосудия и защиты прав человека и гражданина. </w:t>
      </w:r>
      <w:commentRangeStart w:id="10"/>
      <w:r>
        <w:t>На основе вышеперечисленных точек зрения можно определить дальнейшую тенденцию развития понятия уголовно-процессуального права и предпринять попытку к формированию единообразного определения к понятию «источник уголовно-процессуального права».</w:t>
      </w:r>
      <w:commentRangeEnd w:id="10"/>
      <w:r w:rsidR="006E2E03">
        <w:rPr>
          <w:rStyle w:val="af"/>
        </w:rPr>
        <w:commentReference w:id="10"/>
      </w:r>
    </w:p>
    <w:p w14:paraId="2E177EDE" w14:textId="29EC11EF" w:rsidR="005273E3" w:rsidRDefault="005273E3" w:rsidP="006F2EFD">
      <w:pPr>
        <w:spacing w:after="0" w:line="360" w:lineRule="auto"/>
        <w:ind w:firstLine="709"/>
        <w:jc w:val="both"/>
      </w:pPr>
      <w:commentRangeStart w:id="11"/>
      <w:r>
        <w:lastRenderedPageBreak/>
        <w:t xml:space="preserve">Также вышеизложенные мнения авторов </w:t>
      </w:r>
      <w:commentRangeEnd w:id="11"/>
      <w:r w:rsidR="006E2E03">
        <w:rPr>
          <w:rStyle w:val="af"/>
        </w:rPr>
        <w:commentReference w:id="11"/>
      </w:r>
      <w:r>
        <w:t>могут быть использованы в законотворческой и ведомственной нормотворческой деятельности Российской Федерации, в учебном процессе, а также непосредственно в практической деятельности правоохранительных органов. Исследование понятия «источник уголовно-процессуального права» имеет большую значимость в том плане, что выводы, которые будут сделаны в момент исследования, внесут определенный вклад в соответствующие разделы наук уголовного процесса, а также теории государства и права, посвященные источникам права.</w:t>
      </w:r>
    </w:p>
    <w:p w14:paraId="6078BA11" w14:textId="58AAC108" w:rsidR="00AD6EC9" w:rsidRDefault="00AD6EC9" w:rsidP="006F2EFD">
      <w:pPr>
        <w:spacing w:after="0" w:line="360" w:lineRule="auto"/>
        <w:ind w:firstLine="709"/>
        <w:jc w:val="both"/>
      </w:pPr>
      <w:r>
        <w:t xml:space="preserve">Таким образом, источником уголовно-процессуального права является закон, закрепляющий в себе уголовно-процессуальные нормы. В следующем параграфе будут исследованы источники </w:t>
      </w:r>
      <w:commentRangeStart w:id="12"/>
      <w:r>
        <w:t>УПП</w:t>
      </w:r>
      <w:commentRangeEnd w:id="12"/>
      <w:r w:rsidR="006E2E03">
        <w:rPr>
          <w:rStyle w:val="af"/>
        </w:rPr>
        <w:commentReference w:id="12"/>
      </w:r>
      <w:r>
        <w:t xml:space="preserve"> и их система.</w:t>
      </w:r>
    </w:p>
    <w:p w14:paraId="46B9C500" w14:textId="77777777" w:rsidR="005273E3" w:rsidRPr="00B6182A" w:rsidRDefault="005273E3" w:rsidP="006F2EFD">
      <w:pPr>
        <w:spacing w:after="0" w:line="360" w:lineRule="auto"/>
        <w:ind w:firstLine="709"/>
        <w:jc w:val="both"/>
      </w:pPr>
    </w:p>
    <w:p w14:paraId="77D7900C" w14:textId="68A6D9AD" w:rsidR="000B7F39" w:rsidRPr="00911D19" w:rsidRDefault="003A1158" w:rsidP="00805F30">
      <w:pPr>
        <w:pStyle w:val="3"/>
        <w:spacing w:line="240" w:lineRule="auto"/>
      </w:pPr>
      <w:bookmarkStart w:id="13" w:name="_Toc58806328"/>
      <w:r>
        <w:t>1.</w:t>
      </w:r>
      <w:r w:rsidR="000B7F39" w:rsidRPr="00B6182A">
        <w:t>2.</w:t>
      </w:r>
      <w:r w:rsidR="00963379">
        <w:t xml:space="preserve"> </w:t>
      </w:r>
      <w:r w:rsidR="003752B9" w:rsidRPr="003752B9">
        <w:t>Система источников уголовно-процессуального права</w:t>
      </w:r>
      <w:bookmarkEnd w:id="13"/>
    </w:p>
    <w:p w14:paraId="4DE7C2D1" w14:textId="77777777" w:rsidR="000B7F39" w:rsidRPr="00B6182A" w:rsidRDefault="000B7F39" w:rsidP="000B7F39">
      <w:pPr>
        <w:spacing w:after="0" w:line="360" w:lineRule="auto"/>
      </w:pPr>
    </w:p>
    <w:p w14:paraId="1EB02B46" w14:textId="338351B5" w:rsidR="000629E3" w:rsidRDefault="000629E3" w:rsidP="000B7F39">
      <w:pPr>
        <w:spacing w:after="0" w:line="360" w:lineRule="auto"/>
        <w:ind w:firstLine="709"/>
        <w:jc w:val="both"/>
      </w:pPr>
    </w:p>
    <w:p w14:paraId="135DF23B" w14:textId="79EB43B3" w:rsidR="00167CDF" w:rsidRDefault="005273E3" w:rsidP="000B7F39">
      <w:pPr>
        <w:spacing w:after="0" w:line="360" w:lineRule="auto"/>
        <w:ind w:firstLine="709"/>
        <w:jc w:val="both"/>
      </w:pPr>
      <w:r>
        <w:t>В</w:t>
      </w:r>
      <w:r w:rsidRPr="005273E3">
        <w:t>се источники уголовно-процессуального права можно поделить на две переплетающиеся, но различные по своей правовой природе группы: нормативные источники и информационные источники</w:t>
      </w:r>
      <w:r>
        <w:rPr>
          <w:rStyle w:val="ae"/>
        </w:rPr>
        <w:footnoteReference w:id="6"/>
      </w:r>
      <w:r>
        <w:t>.</w:t>
      </w:r>
    </w:p>
    <w:p w14:paraId="3B40C304" w14:textId="17122726" w:rsidR="00E1057B" w:rsidRDefault="00E1057B" w:rsidP="000B7F39">
      <w:pPr>
        <w:spacing w:after="0" w:line="360" w:lineRule="auto"/>
        <w:ind w:firstLine="709"/>
        <w:jc w:val="both"/>
      </w:pPr>
      <w:r>
        <w:t>К нормативным источникам можно отнести:</w:t>
      </w:r>
    </w:p>
    <w:p w14:paraId="44DC3E98" w14:textId="77777777" w:rsidR="00E1057B" w:rsidRDefault="00E1057B" w:rsidP="000B7F39">
      <w:pPr>
        <w:spacing w:after="0" w:line="360" w:lineRule="auto"/>
        <w:ind w:firstLine="709"/>
        <w:jc w:val="both"/>
      </w:pPr>
      <w:r>
        <w:t>1. Конституция Российской Федерации.</w:t>
      </w:r>
    </w:p>
    <w:p w14:paraId="2E74A1F7" w14:textId="6487DC94" w:rsidR="00E1057B" w:rsidRDefault="00E1057B" w:rsidP="000B7F39">
      <w:pPr>
        <w:spacing w:after="0" w:line="360" w:lineRule="auto"/>
        <w:ind w:firstLine="709"/>
        <w:jc w:val="both"/>
      </w:pPr>
      <w:r>
        <w:t>Конституция РФ, которая является главенствующим источником в системе источников права и которой принадлежит особенная роль как источнику уголовно-процессуального права. Наиболее главное значение имеет взаимодействие конституционных норм и норм уголовно-процессуального права, потому что первые являются неким ориентиром для вторых. По этой причине, грамотное взаимодействие данных норм может предотвратить нежелательные последствия, такие как юридические коллизии.</w:t>
      </w:r>
    </w:p>
    <w:p w14:paraId="46102E6F" w14:textId="56784946" w:rsidR="00E1057B" w:rsidRDefault="00E1057B" w:rsidP="000B7F39">
      <w:pPr>
        <w:spacing w:after="0" w:line="360" w:lineRule="auto"/>
        <w:ind w:firstLine="709"/>
        <w:jc w:val="both"/>
      </w:pPr>
      <w:r>
        <w:t xml:space="preserve">Тот факт, что международное право начинает занимать все более важное место в наши дни, не поддается сомнению, потому что в новом УПК имеется </w:t>
      </w:r>
      <w:r>
        <w:lastRenderedPageBreak/>
        <w:t>положение о том, что общепризнанные нормы и принципы международного права и международные договоры Российской Федерации являются составным элементом законодательства РФ, которое в свою очередь регулирует уголовное судопроизводство. Для того чтобы придать общепризнанным принципам и нормам международного права юридическую силу наравне с принципами и нормами уголовно-процессуального права необходимо произвести ратификацию международных договоров Российской Федерацией, либо же путем инкорпорации принципов и норм международного права и создания соответствующих законов уголовно-процессуального содержания</w:t>
      </w:r>
      <w:r>
        <w:rPr>
          <w:rStyle w:val="ae"/>
        </w:rPr>
        <w:footnoteReference w:id="7"/>
      </w:r>
      <w:r>
        <w:t>.</w:t>
      </w:r>
    </w:p>
    <w:p w14:paraId="56D7DC14" w14:textId="6A0FF2FA" w:rsidR="00E1057B" w:rsidRDefault="00E1057B" w:rsidP="000B7F39">
      <w:pPr>
        <w:spacing w:after="0" w:line="360" w:lineRule="auto"/>
        <w:ind w:firstLine="709"/>
        <w:jc w:val="both"/>
      </w:pPr>
      <w:r>
        <w:t>Уголовно-процессуальный кодекс РФ от 18 декабря 2001года, который вступил в законную силу 1 июля 2002 года. Данный нормативно-правовой акт является основным и наиболее полным законом, который регулирует производство по уголовным делам. УПК РФ отличается по содержанию от УПК РСФСР по той причине, что в УПК РФ нашли свое отражение новые принципы, идеи, которые содержатся в Конституции</w:t>
      </w:r>
      <w:r>
        <w:rPr>
          <w:rStyle w:val="ae"/>
        </w:rPr>
        <w:footnoteReference w:id="8"/>
      </w:r>
      <w:r>
        <w:t>.</w:t>
      </w:r>
    </w:p>
    <w:p w14:paraId="2E9D8549" w14:textId="2B851BB7" w:rsidR="00E1057B" w:rsidRDefault="00E1057B" w:rsidP="000B7F39">
      <w:pPr>
        <w:spacing w:after="0" w:line="360" w:lineRule="auto"/>
        <w:ind w:firstLine="709"/>
        <w:jc w:val="both"/>
      </w:pPr>
      <w:r>
        <w:t>Некоторые аспекты, которые содержатся в положениях Уголовно-процессуального кодекса, нашли свое отражение и в других нормативно-правовых актах, которые регулируют отношения схожие с уголовно-процессуальными. Например: «О полиции», «О статусе судей», «О мировых судьях» и т.д. Конечно же, по смыслу эти нормативно-правовые акты не должны противоречить друг другу. Что касается федеральных законов, которые регулируют процессуальные отношения, они должны строиться на основании УПК и в соответствии с ним. Тем не менее, в последнее время правоприменитель все чаще сталкивается с проблемой определения доминирующего места тех или иных отраслевых норм. В результате этой проблемы возникают пробелы в законодательстве и юридические коллизии</w:t>
      </w:r>
      <w:r>
        <w:rPr>
          <w:rStyle w:val="ae"/>
        </w:rPr>
        <w:footnoteReference w:id="9"/>
      </w:r>
      <w:r>
        <w:t>.</w:t>
      </w:r>
    </w:p>
    <w:p w14:paraId="2C84FCD2" w14:textId="5B8195A9" w:rsidR="00E1057B" w:rsidRDefault="00E1057B" w:rsidP="000B7F39">
      <w:pPr>
        <w:spacing w:after="0" w:line="360" w:lineRule="auto"/>
        <w:ind w:firstLine="709"/>
        <w:jc w:val="both"/>
      </w:pPr>
      <w:r>
        <w:lastRenderedPageBreak/>
        <w:t>Что касае</w:t>
      </w:r>
      <w:r w:rsidR="006E2E03">
        <w:t>тся</w:t>
      </w:r>
      <w:r>
        <w:t xml:space="preserve"> </w:t>
      </w:r>
      <w:commentRangeStart w:id="14"/>
      <w:r>
        <w:t>информационных источников</w:t>
      </w:r>
      <w:commentRangeEnd w:id="14"/>
      <w:r w:rsidR="006E2E03">
        <w:rPr>
          <w:rStyle w:val="af"/>
        </w:rPr>
        <w:commentReference w:id="14"/>
      </w:r>
      <w:r>
        <w:t>, то к ним можно отнести решения Конституционного Суда РФ, Разъяснения Пленума Верховного Суда РФ, а также решения Верховного суда по конкретным делам и подзаконные нормативные акты.</w:t>
      </w:r>
    </w:p>
    <w:p w14:paraId="4BEC5C5B" w14:textId="05831C75" w:rsidR="00E1057B" w:rsidRDefault="00E1057B" w:rsidP="000B7F39">
      <w:pPr>
        <w:spacing w:after="0" w:line="360" w:lineRule="auto"/>
        <w:ind w:firstLine="709"/>
        <w:jc w:val="both"/>
      </w:pPr>
      <w:r>
        <w:t>1. Решения Конституционного суда, по своей правовой природе являются совершенно новым явлениям касательно источников уголовно-процессуального права</w:t>
      </w:r>
      <w:r w:rsidR="00937E1D">
        <w:rPr>
          <w:rStyle w:val="ae"/>
        </w:rPr>
        <w:footnoteReference w:id="10"/>
      </w:r>
      <w:r>
        <w:t xml:space="preserve">. </w:t>
      </w:r>
    </w:p>
    <w:p w14:paraId="30EB7C0D" w14:textId="77777777" w:rsidR="00E1057B" w:rsidRDefault="00E1057B" w:rsidP="000B7F39">
      <w:pPr>
        <w:spacing w:after="0" w:line="360" w:lineRule="auto"/>
        <w:ind w:firstLine="709"/>
        <w:jc w:val="both"/>
      </w:pPr>
      <w:r>
        <w:t xml:space="preserve">Постановления Конституционного суда РФ имеют большое значение для уголовного судопроизводства, потому что с их помощью: </w:t>
      </w:r>
    </w:p>
    <w:p w14:paraId="65584ABB" w14:textId="77777777" w:rsidR="00E1057B" w:rsidRDefault="00E1057B" w:rsidP="000B7F39">
      <w:pPr>
        <w:spacing w:after="0" w:line="360" w:lineRule="auto"/>
        <w:ind w:firstLine="709"/>
        <w:jc w:val="both"/>
      </w:pPr>
      <w:r>
        <w:sym w:font="Symbol" w:char="F0B7"/>
      </w:r>
      <w:r>
        <w:t xml:space="preserve"> признается несоответствие определенных норм УПК Конституции РФ;</w:t>
      </w:r>
    </w:p>
    <w:p w14:paraId="01F79042" w14:textId="77777777" w:rsidR="00E1057B" w:rsidRDefault="00E1057B" w:rsidP="000B7F39">
      <w:pPr>
        <w:spacing w:after="0" w:line="360" w:lineRule="auto"/>
        <w:ind w:firstLine="709"/>
        <w:jc w:val="both"/>
      </w:pPr>
      <w:r>
        <w:t xml:space="preserve"> </w:t>
      </w:r>
      <w:r>
        <w:sym w:font="Symbol" w:char="F0B7"/>
      </w:r>
      <w:r>
        <w:t xml:space="preserve"> производится рекомендация Федеральному собранию поставить вопрос об изменении соответствующей нормы УПК; </w:t>
      </w:r>
    </w:p>
    <w:p w14:paraId="5680DD5F" w14:textId="77777777" w:rsidR="00E1057B" w:rsidRDefault="00E1057B" w:rsidP="000B7F39">
      <w:pPr>
        <w:spacing w:after="0" w:line="360" w:lineRule="auto"/>
        <w:ind w:firstLine="709"/>
        <w:jc w:val="both"/>
      </w:pPr>
      <w:r>
        <w:sym w:font="Symbol" w:char="F0B7"/>
      </w:r>
      <w:r>
        <w:t xml:space="preserve"> правоохранительные органы имеют представление о том, как решать данный вопрос исходя из положений Конституции до того, как в уголовно-процессуальном кодексе не возникнет изменений. </w:t>
      </w:r>
    </w:p>
    <w:p w14:paraId="5A87CF9D" w14:textId="77777777" w:rsidR="00E1057B" w:rsidRDefault="00E1057B" w:rsidP="000B7F39">
      <w:pPr>
        <w:spacing w:after="0" w:line="360" w:lineRule="auto"/>
        <w:ind w:firstLine="709"/>
        <w:jc w:val="both"/>
      </w:pPr>
      <w:r>
        <w:t xml:space="preserve">Особенностью решений Конституционного суда можно отметить их властный характер по той причине, что, когда происходит их вынесение, сразу же приостанавливается действие неконституционной нормы, вплоть до ее изменения или отмены. </w:t>
      </w:r>
    </w:p>
    <w:p w14:paraId="5DF91F53" w14:textId="40236924" w:rsidR="00E1057B" w:rsidRDefault="00E1057B" w:rsidP="000B7F39">
      <w:pPr>
        <w:spacing w:after="0" w:line="360" w:lineRule="auto"/>
        <w:ind w:firstLine="709"/>
        <w:jc w:val="both"/>
      </w:pPr>
      <w:r>
        <w:t>Поэтому можно сделать вывод, что решения, принимаемые Конституционным судом, имеют немаловажное значение, а именно оказывают существенное влияние на содержание законодательных актов в сфере уголовного судопроизводства.</w:t>
      </w:r>
    </w:p>
    <w:p w14:paraId="29855DC6" w14:textId="614532E1" w:rsidR="00E1057B" w:rsidRDefault="00E1057B" w:rsidP="000B7F39">
      <w:pPr>
        <w:spacing w:after="0" w:line="360" w:lineRule="auto"/>
        <w:ind w:firstLine="709"/>
        <w:jc w:val="both"/>
      </w:pPr>
      <w:r>
        <w:t>2. Разъяснения Пленума Верховного Суда РФ, а также решения Верховного Суда по конкретным делам.</w:t>
      </w:r>
    </w:p>
    <w:p w14:paraId="36BDB941" w14:textId="222CECE7" w:rsidR="00E1057B" w:rsidRDefault="00E1057B" w:rsidP="00E1057B">
      <w:pPr>
        <w:spacing w:after="0" w:line="360" w:lineRule="auto"/>
        <w:ind w:firstLine="709"/>
        <w:jc w:val="both"/>
      </w:pPr>
      <w:r>
        <w:t xml:space="preserve">Разъяснения Пленума Верховного Суда нужны по той причине, что, как правило, возникает необходимость таковых при рассмотрении судебными и кассационными коллегиями и президиумом Верховного Суда РФ дел об </w:t>
      </w:r>
      <w:r>
        <w:lastRenderedPageBreak/>
        <w:t>уголовных преступлениях в кассационном и надзорном порядке. Наиболее большую инициативу Верховному Суду РФ пришлось проявить после того события, как он стал высшей судебной инстанцией для судов общей юрисдикции. Разъяснения Пленума Верховного Суда РФ о практике применения уголовно-процессуальных нормативно-правовых актов применяется не только к судам, но и к другим органам, должностным лицам, которые правомочны применять эти законы. В последнее время в юриспруденции судебная практика наиболее часто причисляется к перечню источников права</w:t>
      </w:r>
      <w:commentRangeStart w:id="15"/>
      <w:r>
        <w:rPr>
          <w:rStyle w:val="ae"/>
        </w:rPr>
        <w:footnoteReference w:id="11"/>
      </w:r>
      <w:commentRangeEnd w:id="15"/>
      <w:r w:rsidR="006E2E03">
        <w:rPr>
          <w:rStyle w:val="af"/>
        </w:rPr>
        <w:commentReference w:id="15"/>
      </w:r>
      <w:r>
        <w:t xml:space="preserve">. </w:t>
      </w:r>
      <w:r w:rsidRPr="00E1057B">
        <w:t>Можно отметить ту особенность, что такие источники уголовно-процессуального права, что с их помощью можно выявить результат применения закона в каждом определенном случае. К примеру, при рассмотрении недостатков определенной уголовной процедуры, можно предложить внести изменения в соответствующую норму уголовно</w:t>
      </w:r>
      <w:r>
        <w:t>-</w:t>
      </w:r>
      <w:r w:rsidRPr="00E1057B">
        <w:t>процессуального законодательства.</w:t>
      </w:r>
    </w:p>
    <w:p w14:paraId="568EBC1E" w14:textId="2CE8AA69" w:rsidR="00E1057B" w:rsidRDefault="00E1057B" w:rsidP="000B7F39">
      <w:pPr>
        <w:spacing w:after="0" w:line="360" w:lineRule="auto"/>
        <w:ind w:firstLine="709"/>
        <w:jc w:val="both"/>
      </w:pPr>
      <w:r>
        <w:t xml:space="preserve">Подзаконные нормативные акты имеют далеко не последнее значение в уголовном судопроизводстве. Главным условием для признания нормативно-правовых актов состоятельными, необходимо, чтобы они соответствовали нынешнему законодательству. Большинство подзаконных актов используется для верного применения норм других источников права. По этой причине, следует сказать, что в определенной правовой системе большую роль играют нормы, которые используются для определения порядка разработки, введения в действие и реализации таких норм, предназначением которых должно быть регулирование общественных </w:t>
      </w:r>
      <w:commentRangeStart w:id="16"/>
      <w:r>
        <w:t>отношений</w:t>
      </w:r>
      <w:commentRangeEnd w:id="16"/>
      <w:r w:rsidR="006E2E03">
        <w:rPr>
          <w:rStyle w:val="af"/>
        </w:rPr>
        <w:commentReference w:id="16"/>
      </w:r>
      <w:r>
        <w:t>.</w:t>
      </w:r>
    </w:p>
    <w:p w14:paraId="2309F408" w14:textId="77777777" w:rsidR="00E1057B" w:rsidRDefault="00E1057B" w:rsidP="000B7F39">
      <w:pPr>
        <w:spacing w:after="0" w:line="360" w:lineRule="auto"/>
        <w:ind w:firstLine="709"/>
        <w:jc w:val="both"/>
      </w:pPr>
      <w:r>
        <w:t>Нужно сказать об отличии информационных источников и законов, а именно о том, что отличие вызвано тем, что у информационных источников нет строго выраженной иерархии. Это может быть определенно рядом причин:</w:t>
      </w:r>
    </w:p>
    <w:p w14:paraId="4E1F2DF3" w14:textId="77777777" w:rsidR="00E1057B" w:rsidRDefault="00E1057B" w:rsidP="000B7F39">
      <w:pPr>
        <w:spacing w:after="0" w:line="360" w:lineRule="auto"/>
        <w:ind w:firstLine="709"/>
        <w:jc w:val="both"/>
      </w:pPr>
      <w:r>
        <w:sym w:font="Symbol" w:char="F0B7"/>
      </w:r>
      <w:r>
        <w:t xml:space="preserve"> совершенно другая правовая природа информационных источников;</w:t>
      </w:r>
    </w:p>
    <w:p w14:paraId="74DE5163" w14:textId="1D32A908" w:rsidR="00E1057B" w:rsidRDefault="00E1057B" w:rsidP="000B7F39">
      <w:pPr>
        <w:spacing w:after="0" w:line="360" w:lineRule="auto"/>
        <w:ind w:firstLine="709"/>
        <w:jc w:val="both"/>
      </w:pPr>
      <w:r>
        <w:sym w:font="Symbol" w:char="F0B7"/>
      </w:r>
      <w:r>
        <w:t xml:space="preserve"> они могут использоваться как законодателем, так и правоприменителем соответственно;</w:t>
      </w:r>
    </w:p>
    <w:p w14:paraId="3B8B6502" w14:textId="12992E3E" w:rsidR="00E1057B" w:rsidRDefault="00E1057B" w:rsidP="000B7F39">
      <w:pPr>
        <w:spacing w:after="0" w:line="360" w:lineRule="auto"/>
        <w:ind w:firstLine="709"/>
        <w:jc w:val="both"/>
      </w:pPr>
      <w:r>
        <w:lastRenderedPageBreak/>
        <w:t>Тем не менее, мы не должны каким-либо образом утверждать о малозначительности информационных источников, как источников уголовно-процессуального права. По той причине, что информационные источники сами по себе являются гибкими и могут быть приняты в короткие сроки, они обеспечивают формирование права.</w:t>
      </w:r>
    </w:p>
    <w:p w14:paraId="198FAA0A" w14:textId="42430051" w:rsidR="00E1057B" w:rsidRDefault="00E1057B" w:rsidP="000B7F39">
      <w:pPr>
        <w:spacing w:after="0" w:line="360" w:lineRule="auto"/>
        <w:ind w:firstLine="709"/>
        <w:jc w:val="both"/>
      </w:pPr>
      <w:r>
        <w:t>Итак, с помощью исследования источников уголовно-процессуального права мы можем изучить не только все источники, но и понять для себя место каждого из них в системе источников, понять их механизм, взаимосвязь между собой.</w:t>
      </w:r>
    </w:p>
    <w:p w14:paraId="6403C9A9" w14:textId="238234A6" w:rsidR="00E1057B" w:rsidRDefault="00E1057B" w:rsidP="00E1057B">
      <w:pPr>
        <w:spacing w:after="0" w:line="360" w:lineRule="auto"/>
        <w:ind w:firstLine="709"/>
        <w:jc w:val="both"/>
      </w:pPr>
      <w:r>
        <w:t>Каждый нормативно-правовой акт должен выделяться, он должен иметь свое место в системе, нести какую-то смысловую нагрузку. Этот же критерий стоит считать характерным и для источников уголовно-процессуального права.</w:t>
      </w:r>
    </w:p>
    <w:p w14:paraId="552A8245" w14:textId="05C9CAF5" w:rsidR="00E1057B" w:rsidRDefault="00E1057B" w:rsidP="00E1057B">
      <w:pPr>
        <w:spacing w:after="0" w:line="360" w:lineRule="auto"/>
        <w:ind w:firstLine="709"/>
        <w:jc w:val="both"/>
      </w:pPr>
      <w:r>
        <w:t>Система источников УПП включает следующие категории:</w:t>
      </w:r>
    </w:p>
    <w:p w14:paraId="297BC883" w14:textId="304D3E9E" w:rsidR="00E1057B" w:rsidRDefault="00E1057B" w:rsidP="00E1057B">
      <w:pPr>
        <w:spacing w:after="0" w:line="360" w:lineRule="auto"/>
        <w:ind w:firstLine="709"/>
        <w:jc w:val="both"/>
      </w:pPr>
      <w:commentRangeStart w:id="17"/>
      <w:r>
        <w:t>1) Конституция РФ;</w:t>
      </w:r>
    </w:p>
    <w:p w14:paraId="1E67FAE2" w14:textId="4BC90FCE" w:rsidR="00E1057B" w:rsidRDefault="00E1057B" w:rsidP="00E1057B">
      <w:pPr>
        <w:spacing w:after="0" w:line="360" w:lineRule="auto"/>
        <w:ind w:firstLine="709"/>
        <w:jc w:val="both"/>
      </w:pPr>
      <w:r>
        <w:t>2) Международно-правовые акты;</w:t>
      </w:r>
    </w:p>
    <w:p w14:paraId="7B703004" w14:textId="7DB116C1" w:rsidR="00E1057B" w:rsidRDefault="00E1057B" w:rsidP="00E1057B">
      <w:pPr>
        <w:spacing w:after="0" w:line="360" w:lineRule="auto"/>
        <w:ind w:firstLine="709"/>
        <w:jc w:val="both"/>
      </w:pPr>
      <w:r>
        <w:t>3) УПК РФ;</w:t>
      </w:r>
    </w:p>
    <w:p w14:paraId="0DC2DA22" w14:textId="525D6849" w:rsidR="00E1057B" w:rsidRDefault="00E1057B" w:rsidP="00E1057B">
      <w:pPr>
        <w:spacing w:after="0" w:line="360" w:lineRule="auto"/>
        <w:ind w:firstLine="709"/>
        <w:jc w:val="both"/>
      </w:pPr>
      <w:r>
        <w:t>4) Иные НПА и подзаконные НПА;</w:t>
      </w:r>
    </w:p>
    <w:p w14:paraId="64768B17" w14:textId="743C03B7" w:rsidR="00E1057B" w:rsidRDefault="00E1057B" w:rsidP="00E1057B">
      <w:pPr>
        <w:spacing w:after="0" w:line="360" w:lineRule="auto"/>
        <w:ind w:firstLine="709"/>
        <w:jc w:val="both"/>
      </w:pPr>
      <w:r>
        <w:t>5) Судебная практика.</w:t>
      </w:r>
      <w:commentRangeEnd w:id="17"/>
      <w:r w:rsidR="006E2E03">
        <w:rPr>
          <w:rStyle w:val="af"/>
        </w:rPr>
        <w:commentReference w:id="17"/>
      </w:r>
    </w:p>
    <w:p w14:paraId="56B6E344" w14:textId="41F1AA90" w:rsidR="00720B26" w:rsidRDefault="00720B26">
      <w:r>
        <w:br w:type="page"/>
      </w:r>
    </w:p>
    <w:p w14:paraId="56A15DDD" w14:textId="494DECF7" w:rsidR="00720B26" w:rsidRPr="00720B26" w:rsidRDefault="003752B9" w:rsidP="00805F30">
      <w:pPr>
        <w:pStyle w:val="2"/>
      </w:pPr>
      <w:bookmarkStart w:id="18" w:name="_Toc58806329"/>
      <w:r>
        <w:lastRenderedPageBreak/>
        <w:t xml:space="preserve">ГЛАВА 2. </w:t>
      </w:r>
      <w:r w:rsidRPr="003752B9">
        <w:rPr>
          <w:lang w:val="ru-RU"/>
        </w:rPr>
        <w:t>ХАРАКТЕРИСТИКА ИСТОЧНИКОВ УГОЛОВНО-ПРОЦЕССУАЛЬНОГО ПРАВА</w:t>
      </w:r>
      <w:bookmarkEnd w:id="18"/>
    </w:p>
    <w:p w14:paraId="5A4B33A1" w14:textId="12087C4F" w:rsidR="00720B26" w:rsidRDefault="00720B26" w:rsidP="000B7F39">
      <w:pPr>
        <w:spacing w:after="0" w:line="360" w:lineRule="auto"/>
        <w:ind w:firstLine="709"/>
        <w:jc w:val="both"/>
      </w:pPr>
    </w:p>
    <w:p w14:paraId="6A95ADDA" w14:textId="0B3B6528" w:rsidR="00720B26" w:rsidRDefault="00720B26" w:rsidP="000B7F39">
      <w:pPr>
        <w:spacing w:after="0" w:line="360" w:lineRule="auto"/>
        <w:ind w:firstLine="709"/>
        <w:jc w:val="both"/>
      </w:pPr>
    </w:p>
    <w:p w14:paraId="00A464A9" w14:textId="6CFCF823" w:rsidR="00720B26" w:rsidRDefault="00720B26" w:rsidP="00720B26">
      <w:pPr>
        <w:pStyle w:val="3"/>
        <w:spacing w:line="240" w:lineRule="auto"/>
      </w:pPr>
      <w:bookmarkStart w:id="19" w:name="_Toc58806330"/>
      <w:r w:rsidRPr="00720B26">
        <w:t>2.1</w:t>
      </w:r>
      <w:r w:rsidR="00805F30">
        <w:t>.</w:t>
      </w:r>
      <w:r w:rsidR="00963379">
        <w:t xml:space="preserve"> </w:t>
      </w:r>
      <w:r w:rsidR="003752B9" w:rsidRPr="003752B9">
        <w:t>Конституция и международно-правовые нормативно-правовые акты РФ как источники уголовно-процессуального права</w:t>
      </w:r>
      <w:bookmarkEnd w:id="19"/>
    </w:p>
    <w:p w14:paraId="1689DD0B" w14:textId="4E50F8F3" w:rsidR="00720B26" w:rsidRDefault="00720B26" w:rsidP="000B7F39">
      <w:pPr>
        <w:spacing w:after="0" w:line="360" w:lineRule="auto"/>
        <w:ind w:firstLine="709"/>
        <w:jc w:val="both"/>
      </w:pPr>
    </w:p>
    <w:p w14:paraId="136B6795" w14:textId="72015234" w:rsidR="00720B26" w:rsidRDefault="00720B26" w:rsidP="000B7F39">
      <w:pPr>
        <w:spacing w:after="0" w:line="360" w:lineRule="auto"/>
        <w:ind w:firstLine="709"/>
        <w:jc w:val="both"/>
      </w:pPr>
    </w:p>
    <w:p w14:paraId="50931CD3" w14:textId="291A6AF6" w:rsidR="00937E1D" w:rsidRDefault="00937E1D" w:rsidP="00E1057B">
      <w:pPr>
        <w:spacing w:after="0" w:line="360" w:lineRule="auto"/>
        <w:ind w:firstLine="709"/>
        <w:jc w:val="both"/>
      </w:pPr>
      <w:r>
        <w:t>Так как уголовно-процессуальное право является одной из ведущих отраслей российского права, оно реализует себя в синергии с нормами Конституции Российской Федерации.</w:t>
      </w:r>
    </w:p>
    <w:p w14:paraId="42D294C2" w14:textId="741479D7" w:rsidR="00E1057B" w:rsidRDefault="00E1057B" w:rsidP="00E1057B">
      <w:pPr>
        <w:spacing w:after="0" w:line="360" w:lineRule="auto"/>
        <w:ind w:firstLine="709"/>
        <w:jc w:val="both"/>
      </w:pPr>
      <w:r>
        <w:t>Конституция Российской Федерации является особым источником права в сравнении с остальными законодательными актами и по праву признается главным законом Российской Федерации. Конституция Российской Федерации содержит в себе главные отправные моменты, которые отражают правовую концепцию Российской Федерации и ее общества на современном этапе их развития. Главной чертой данного акта является результат продолжительного конституционного развития, который содержит в себе как всемирный, так и национально-правовой опыт Российской Федерации.</w:t>
      </w:r>
    </w:p>
    <w:p w14:paraId="16E4C5D2" w14:textId="76454CB3" w:rsidR="00E1057B" w:rsidRDefault="00E1057B" w:rsidP="00E1057B">
      <w:pPr>
        <w:spacing w:after="0" w:line="360" w:lineRule="auto"/>
        <w:ind w:firstLine="709"/>
        <w:jc w:val="both"/>
      </w:pPr>
      <w:r>
        <w:t>Нормы Конституции Российской Федерации носят первичный, первостепенный характер. Данный акт носит учредительное начало и как источник права является основным источником каждой правовой отрасли, так и всего права в целом. Стоит отметить, что данная особенность затрагивает и такую отрасль права, как уголовно-процессуальное право.</w:t>
      </w:r>
    </w:p>
    <w:p w14:paraId="48D9525D" w14:textId="7D4D4F04" w:rsidR="00E1057B" w:rsidRDefault="00E1057B" w:rsidP="00E1057B">
      <w:pPr>
        <w:spacing w:after="0" w:line="360" w:lineRule="auto"/>
        <w:ind w:firstLine="709"/>
        <w:jc w:val="both"/>
      </w:pPr>
      <w:r>
        <w:t>Конституция оказывает существенное влияние на создание законодательства в сфере уголовного судопроизводства. Главному нормативно-правовому акту Российской Федерации принадлежит многофункциональная роль, которую можно отметить в</w:t>
      </w:r>
      <w:r w:rsidR="00937E1D">
        <w:rPr>
          <w:rStyle w:val="ae"/>
        </w:rPr>
        <w:footnoteReference w:id="12"/>
      </w:r>
      <w:r>
        <w:t>:</w:t>
      </w:r>
    </w:p>
    <w:p w14:paraId="54399965" w14:textId="77777777" w:rsidR="00E1057B" w:rsidRDefault="00E1057B" w:rsidP="00E1057B">
      <w:pPr>
        <w:spacing w:after="0" w:line="360" w:lineRule="auto"/>
        <w:ind w:firstLine="709"/>
        <w:jc w:val="both"/>
      </w:pPr>
      <w:r>
        <w:sym w:font="Symbol" w:char="F0B7"/>
      </w:r>
      <w:r>
        <w:t xml:space="preserve"> установлении высшей юридической силы конституционных норм; </w:t>
      </w:r>
    </w:p>
    <w:p w14:paraId="40BE88D7" w14:textId="77777777" w:rsidR="00E1057B" w:rsidRDefault="00E1057B" w:rsidP="00E1057B">
      <w:pPr>
        <w:spacing w:after="0" w:line="360" w:lineRule="auto"/>
        <w:ind w:firstLine="709"/>
        <w:jc w:val="both"/>
      </w:pPr>
      <w:r>
        <w:sym w:font="Symbol" w:char="F0B7"/>
      </w:r>
      <w:r>
        <w:t xml:space="preserve"> прямом действии на всей территории Российской Федерации; </w:t>
      </w:r>
    </w:p>
    <w:p w14:paraId="68946F14" w14:textId="77777777" w:rsidR="00E1057B" w:rsidRDefault="00E1057B" w:rsidP="00E1057B">
      <w:pPr>
        <w:spacing w:after="0" w:line="360" w:lineRule="auto"/>
        <w:ind w:firstLine="709"/>
        <w:jc w:val="both"/>
      </w:pPr>
      <w:r>
        <w:lastRenderedPageBreak/>
        <w:sym w:font="Symbol" w:char="F0B7"/>
      </w:r>
      <w:r>
        <w:t xml:space="preserve"> недопустимости противоречия нормам Конституции положений других законов и нормативно-правовых актов; </w:t>
      </w:r>
    </w:p>
    <w:p w14:paraId="21763D57" w14:textId="044C57BC" w:rsidR="00E1057B" w:rsidRDefault="00E1057B" w:rsidP="00E1057B">
      <w:pPr>
        <w:spacing w:after="0" w:line="360" w:lineRule="auto"/>
        <w:ind w:firstLine="709"/>
        <w:jc w:val="both"/>
      </w:pPr>
      <w:r>
        <w:sym w:font="Symbol" w:char="F0B7"/>
      </w:r>
      <w:r>
        <w:t xml:space="preserve"> </w:t>
      </w:r>
      <w:r w:rsidR="00937E1D">
        <w:t>обязанности всех людей,</w:t>
      </w:r>
      <w:r>
        <w:t xml:space="preserve"> проживающих на территории Российской Федерации соблюдать положения Конституции и законы; </w:t>
      </w:r>
    </w:p>
    <w:p w14:paraId="501BFBBC" w14:textId="292154D3" w:rsidR="00E1057B" w:rsidRDefault="00E1057B" w:rsidP="00E1057B">
      <w:pPr>
        <w:spacing w:after="0" w:line="360" w:lineRule="auto"/>
        <w:ind w:firstLine="709"/>
        <w:jc w:val="both"/>
      </w:pPr>
      <w:r>
        <w:sym w:font="Symbol" w:char="F0B7"/>
      </w:r>
      <w:r>
        <w:t xml:space="preserve"> установлении правила, по которому законы и другие нормативно-правовые акты, которые действовали на территории Российской Федерации до вступления в силу Конституции, применяются только в том случае, если не противоречат ей.</w:t>
      </w:r>
    </w:p>
    <w:p w14:paraId="124C782C" w14:textId="40822328" w:rsidR="00E1057B" w:rsidRDefault="00E1057B" w:rsidP="00E1057B">
      <w:pPr>
        <w:spacing w:after="0" w:line="360" w:lineRule="auto"/>
        <w:ind w:firstLine="709"/>
        <w:jc w:val="both"/>
      </w:pPr>
      <w:r>
        <w:t>Говоря о Конституции Российской Федерации, подчеркнем тот факт, что ее принятие было направлено на возрождение истиной суверенности Российской Федерации, которую она получила только после принятия Декларации о государственном суверенитете (1990 г.), которая в какой-то степени положила начало для процветания нашей с вами страны. Основной целью принятия данного закона была предпосылка к формированию истинно демократического правового государства. Необходимо признать, что до вступления Конституции в законную силу, данный вопрос не раз подвергался обсуждению, так как на тот момент еще не было определенного понятия правового государства</w:t>
      </w:r>
      <w:r w:rsidR="00937E1D">
        <w:rPr>
          <w:rStyle w:val="ae"/>
        </w:rPr>
        <w:footnoteReference w:id="13"/>
      </w:r>
      <w:r>
        <w:t>.</w:t>
      </w:r>
    </w:p>
    <w:p w14:paraId="44FA13E0" w14:textId="6E162C7F" w:rsidR="00E1057B" w:rsidRDefault="00E1057B" w:rsidP="00E1057B">
      <w:pPr>
        <w:spacing w:after="0" w:line="360" w:lineRule="auto"/>
        <w:ind w:firstLine="709"/>
        <w:jc w:val="both"/>
      </w:pPr>
      <w:r>
        <w:t xml:space="preserve">Помимо всего вышесказанного, данный источник уголовно-процессуального права содержит в себе большую группу норм, которые имеют своим назначением закрепление права личности в сфере уголовного судопроизводства. </w:t>
      </w:r>
      <w:proofErr w:type="gramStart"/>
      <w:r>
        <w:t xml:space="preserve">Также Конституция Российской Федерации содержит в себе </w:t>
      </w:r>
      <w:commentRangeStart w:id="20"/>
      <w:r>
        <w:t xml:space="preserve">толкование </w:t>
      </w:r>
      <w:commentRangeEnd w:id="20"/>
      <w:r w:rsidR="006E2E03">
        <w:rPr>
          <w:rStyle w:val="af"/>
        </w:rPr>
        <w:commentReference w:id="20"/>
      </w:r>
      <w:r>
        <w:t>большинства принципов уголовного судопроизводства (неприкосновенность личности (ст.10 УПК), неприкосновенность жилища (ст.12 УПК), тайна переписки (ст.13.</w:t>
      </w:r>
      <w:proofErr w:type="gramEnd"/>
      <w:r>
        <w:t xml:space="preserve"> УПК), презумпция невиновности (ст.14 УПК), состязательность сторон (ст.15 УПК), которая дает им защиту от изменения содержания и гарантирует надежность применения. Конституционные предписания, которые непосредственным образом </w:t>
      </w:r>
      <w:r>
        <w:lastRenderedPageBreak/>
        <w:t>затрагивают уголовное судопроизводство, сосредоточены гл. 2 и 7, посвященные правам и свободам человека и гражданина, а также судебному статусу судебной власти.</w:t>
      </w:r>
    </w:p>
    <w:p w14:paraId="0E58350E" w14:textId="1DE33925" w:rsidR="00E1057B" w:rsidRDefault="00E1057B" w:rsidP="00E1057B">
      <w:pPr>
        <w:spacing w:after="0" w:line="360" w:lineRule="auto"/>
        <w:ind w:firstLine="709"/>
        <w:jc w:val="both"/>
      </w:pPr>
      <w:r>
        <w:t xml:space="preserve">Также </w:t>
      </w:r>
      <w:r w:rsidR="00937E1D">
        <w:t>необходимо</w:t>
      </w:r>
      <w:r>
        <w:t xml:space="preserve"> отметить тот факт, что большое количество общепризнанных принципов и норм международного права содержится в новом уголовно-процессуальном кодексе, а именно в Части пятой УПК «Международное сотрудничество в сфере уголовного судопроизводства». Необходимо обратить наиболее большое внимание на тот момент, что Российская Федерация по сути своей является правопреемницей СССР и РСФСР в плане международных договоров по борьбе с преступностью и что самое главное относящихся к сфере уголовно-процессуального регулирования.</w:t>
      </w:r>
    </w:p>
    <w:p w14:paraId="55D7CAC6" w14:textId="70A62C6F" w:rsidR="00FC3AE6" w:rsidRDefault="00E1057B" w:rsidP="00E1057B">
      <w:pPr>
        <w:spacing w:after="0" w:line="360" w:lineRule="auto"/>
        <w:ind w:firstLine="709"/>
        <w:jc w:val="both"/>
      </w:pPr>
      <w:r>
        <w:t>В ч.3 ст.1 УПК сказано о том, что если возникает противоречие между правилами применения Уголовно-процессуального кодекса и международного договора Российской Федерации, то должны применяться правила международного договора.</w:t>
      </w:r>
    </w:p>
    <w:p w14:paraId="3203A3D9" w14:textId="31141423" w:rsidR="00937E1D" w:rsidRDefault="00937E1D" w:rsidP="00E1057B">
      <w:pPr>
        <w:spacing w:after="0" w:line="360" w:lineRule="auto"/>
        <w:ind w:firstLine="709"/>
        <w:jc w:val="both"/>
      </w:pPr>
      <w:r>
        <w:t>Несмотря на то, что каждый из лиц уголовного судопроизводства имеет свой собственный интерес, Конституция Российской Федерации закрепляет равную защиту прав, признаваемых и поддерживаемых уголовно-процессуальным правом</w:t>
      </w:r>
      <w:r>
        <w:rPr>
          <w:rStyle w:val="ae"/>
        </w:rPr>
        <w:footnoteReference w:id="14"/>
      </w:r>
      <w:r>
        <w:t>.</w:t>
      </w:r>
    </w:p>
    <w:p w14:paraId="7B6139F2" w14:textId="73BAEB40" w:rsidR="00937E1D" w:rsidRDefault="00937E1D" w:rsidP="00E1057B">
      <w:pPr>
        <w:spacing w:after="0" w:line="360" w:lineRule="auto"/>
        <w:ind w:firstLine="709"/>
        <w:jc w:val="both"/>
      </w:pPr>
      <w:r>
        <w:t>Исходя из ст. 118 Конституции Российской Федерации, вся судебная система устанавливается Конституцией РФ и федеральным конституционным законом.</w:t>
      </w:r>
    </w:p>
    <w:p w14:paraId="64DFE7EA" w14:textId="6B8C3A4E" w:rsidR="00937E1D" w:rsidRDefault="00937E1D" w:rsidP="00E1057B">
      <w:pPr>
        <w:spacing w:after="0" w:line="360" w:lineRule="auto"/>
        <w:ind w:firstLine="709"/>
        <w:jc w:val="both"/>
      </w:pPr>
      <w:r>
        <w:t xml:space="preserve">На основании ч.2 ст. 8 УПК никто не может быть признан виновным в совершении какого-либо преступления и подвергнут уголовному наказанию иначе как по приговору суда и в порядке, который установлен в Уголовно-процессуальном кодексе. Привилегия суда при решении данного рода вопросов обусловлена тем, что суд обладает специальным правовым статусом и тем, что </w:t>
      </w:r>
      <w:r>
        <w:lastRenderedPageBreak/>
        <w:t>только порядок судебного разбирательства в наибольшей степени способен обеспечить обоснованное и законное производство по уголовным делам.</w:t>
      </w:r>
    </w:p>
    <w:p w14:paraId="7DA5C049" w14:textId="1F04C952" w:rsidR="00937E1D" w:rsidRDefault="00937E1D" w:rsidP="00E1057B">
      <w:pPr>
        <w:spacing w:after="0" w:line="360" w:lineRule="auto"/>
        <w:ind w:firstLine="709"/>
        <w:jc w:val="both"/>
      </w:pPr>
      <w:r>
        <w:t>Также можно отметить тот момент, что Конституцией Российской Федерации предусмотрено право на частную жизнь. Согласно данному принципу, каждый человек имеет право на тайну переписки, телефонных разговоров, почтовых, телеграфных и иных сообщений. Исключением из этого принципа может послужить только судебное решение, которое может ограничить данный принцип. Данный принцип находит свое отражение в статье 23 Конституции Российской Федерации, а в Уголовно-процессуальном кодексе закреплено в виде отдельного принципа и именуется принципом тайны переписки.</w:t>
      </w:r>
    </w:p>
    <w:p w14:paraId="15AC06EA" w14:textId="6A726718" w:rsidR="00937E1D" w:rsidRDefault="00937E1D" w:rsidP="00E1057B">
      <w:pPr>
        <w:spacing w:after="0" w:line="360" w:lineRule="auto"/>
        <w:ind w:firstLine="709"/>
        <w:jc w:val="both"/>
      </w:pPr>
      <w:r>
        <w:t>Если говорить о специальных нормах Конституции Российской Федерации, то можно сказать о ч.2 ст. 46, в которой предусматривается право граждан на обжалование решений органов государственной власти, МСУ, общественных объединений и должностных лиц, каким-либо образом нарушивших права и свободы человека и гражданина. Данное положение также отражается в ст. 19 Уголовно-процессуального кодекса, в которой предусмотрено специальное право участников уголовного судопроизводства, а именно право на обжалование процессуальных действий и решений</w:t>
      </w:r>
      <w:r>
        <w:rPr>
          <w:rStyle w:val="ae"/>
        </w:rPr>
        <w:footnoteReference w:id="15"/>
      </w:r>
      <w:r>
        <w:t>.</w:t>
      </w:r>
    </w:p>
    <w:p w14:paraId="2C57B17D" w14:textId="619E18A0" w:rsidR="00937E1D" w:rsidRDefault="00937E1D" w:rsidP="00E1057B">
      <w:pPr>
        <w:spacing w:after="0" w:line="360" w:lineRule="auto"/>
        <w:ind w:firstLine="709"/>
        <w:jc w:val="both"/>
      </w:pPr>
      <w:r>
        <w:t xml:space="preserve">Как уже отмечалось выше общепризнанные принципы, нормы международного права и международные договоры Российской Федерации являются неотъемлемой и составной частью законодательства Российской Федерации, регулирующей вопросы, связанные с уголовно-процессуальным правом. Всеобщая Декларация прав человека, которая была принята 10 декабря 1948 года сессией Генеральной Ассамблеи ООН, содержит в себе положения, которые гарантируют право человека на неприкосновенность (ст.3), равенство перед законом (ст.7), свободу от произвольного ареста и задержания (ст.9), гласность и обоснованность предъявленного уголовного обвинения (ст.10), </w:t>
      </w:r>
      <w:r>
        <w:lastRenderedPageBreak/>
        <w:t>презумпцию невиновности (ст.11), неприкосновенность жилища и тайну корреспонденции (ст.12). Международный пакт о гражданский и политических правах от 19 декабря 1966 года, который был ратифицирован СССР в 1973 году, главным образом дополняет выше обозначенную нами Декларацию положениями о праве каждого человека на правовую защиту (ст.2), о праве арестованного или задержанного человека на судебную проверку законности ареста, задержания, а также права на компенсацию в случае, если все вышеперечисленные действия были незаконными.</w:t>
      </w:r>
    </w:p>
    <w:p w14:paraId="09238BF8" w14:textId="10203DB9" w:rsidR="00937E1D" w:rsidRDefault="00937E1D" w:rsidP="00E1057B">
      <w:pPr>
        <w:spacing w:after="0" w:line="360" w:lineRule="auto"/>
        <w:ind w:firstLine="709"/>
        <w:jc w:val="both"/>
      </w:pPr>
      <w:r>
        <w:t>Кроме этого, процедуру уголовного судопроизводства регулирует также Европейская Конвенция о защите прав человека и основных свобод от 4 ноября 1950 года, Конвенция против пыток и других, жестоких и бесчеловечных или унижающих достоинство видов обращения и наказания, которая была принята Резолюцией Генеральной Ассамблеи ООН 39/46 19 декабря 1984 года. Декларация основных принципов правосудия для жертв преступлений и злоупотребления властью, которая была принята Резолюцией 1989/57 Экономического и Социального Совета ООН 24 мая 1989 года также принята, урегулировать основной порядок уголовного судопроизводства в Российской Федерации. Непосредственной частью Конституции Российской Федерации стала Декларация прав и свобод человека и гражданина, которая была принята Верховным Советом РСФСР 22 ноября 1991 года. Данный нормативный акт содержит в себе полный перечень прав и свобод человека и гражданина в уголовном судопроизводстве.</w:t>
      </w:r>
    </w:p>
    <w:p w14:paraId="26C2842D" w14:textId="1F9E564C" w:rsidR="00937E1D" w:rsidRDefault="00937E1D" w:rsidP="00E1057B">
      <w:pPr>
        <w:spacing w:after="0" w:line="360" w:lineRule="auto"/>
        <w:ind w:firstLine="709"/>
        <w:jc w:val="both"/>
      </w:pPr>
      <w:r>
        <w:t>Исходя из всего вышесказанного, можно сказать, что, безусловно, Конституция Российской Федерации занимает особое место в системе источников уголовно-процессуального права, так как Конституция Российской Федерации является некой основой не только для источников уголовно-процессуального права, но и для источников других отраслей права вообще, так как все создаваемые нормы той или иной отрасли права так или иначе берут свое начало из Конституции Российской Федерации и должны соответствовать ей.</w:t>
      </w:r>
      <w:r w:rsidR="006946A8">
        <w:t xml:space="preserve"> Таким образом, в России могут применяться и применяются как </w:t>
      </w:r>
      <w:r w:rsidR="006946A8">
        <w:lastRenderedPageBreak/>
        <w:t xml:space="preserve">международные нормы общепризнанных актов, инкорпорированные в уголовно-процессуальное законодательство РФ, так и нормы права международных договоров РФ, заключенных с другими государствами, ратифицированные федеральными органами законодательной власти РФ. Учитывая </w:t>
      </w:r>
      <w:proofErr w:type="gramStart"/>
      <w:r w:rsidR="006946A8">
        <w:t>изложенное</w:t>
      </w:r>
      <w:proofErr w:type="gramEnd"/>
      <w:r w:rsidR="006946A8">
        <w:t xml:space="preserve">, нормы международного права необходимо относить к источникам уголовно-процессуального </w:t>
      </w:r>
      <w:commentRangeStart w:id="21"/>
      <w:r w:rsidR="006946A8">
        <w:t>права</w:t>
      </w:r>
      <w:commentRangeEnd w:id="21"/>
      <w:r w:rsidR="006E2E03">
        <w:rPr>
          <w:rStyle w:val="af"/>
        </w:rPr>
        <w:commentReference w:id="21"/>
      </w:r>
      <w:r w:rsidR="006946A8">
        <w:t>.</w:t>
      </w:r>
    </w:p>
    <w:p w14:paraId="4516B789" w14:textId="77777777" w:rsidR="006946A8" w:rsidRDefault="006946A8" w:rsidP="000B7F39">
      <w:pPr>
        <w:spacing w:after="0" w:line="360" w:lineRule="auto"/>
        <w:ind w:firstLine="709"/>
        <w:jc w:val="both"/>
      </w:pPr>
    </w:p>
    <w:p w14:paraId="3A0ACB73" w14:textId="4D98153A" w:rsidR="00880AE3" w:rsidRDefault="00880AE3" w:rsidP="006E2E03">
      <w:pPr>
        <w:pStyle w:val="3"/>
        <w:spacing w:line="240" w:lineRule="auto"/>
      </w:pPr>
      <w:bookmarkStart w:id="22" w:name="_Toc58806331"/>
      <w:r>
        <w:t>2.2.</w:t>
      </w:r>
      <w:r w:rsidR="00963379">
        <w:t xml:space="preserve"> </w:t>
      </w:r>
      <w:r w:rsidR="003752B9" w:rsidRPr="003752B9">
        <w:t>Уголовно-процессуальный кодекс РФ 2001 года как основной источник уголовно-процессуального права</w:t>
      </w:r>
      <w:bookmarkEnd w:id="22"/>
    </w:p>
    <w:p w14:paraId="5F49C5C8" w14:textId="4BED7A7F" w:rsidR="00880AE3" w:rsidRDefault="00880AE3" w:rsidP="000B7F39">
      <w:pPr>
        <w:spacing w:after="0" w:line="360" w:lineRule="auto"/>
        <w:ind w:firstLine="709"/>
        <w:jc w:val="both"/>
      </w:pPr>
    </w:p>
    <w:p w14:paraId="591076E0" w14:textId="5CA69D09" w:rsidR="00AD6EC9" w:rsidRDefault="00AD6EC9" w:rsidP="000B7F39">
      <w:pPr>
        <w:spacing w:after="0" w:line="360" w:lineRule="auto"/>
        <w:ind w:firstLine="709"/>
        <w:jc w:val="both"/>
      </w:pPr>
      <w:commentRangeStart w:id="23"/>
      <w:r>
        <w:t>Высшую ступень в иерархии федеральных законов вслед за Конституцией РФ занимает УПК РФ. Согласно ч. 2 ст. 1 УПК РФ порядок уголовного судопроизводства, установленный УПК РФ, является обязательным для судов, органов прокуратуры, органов предварительного следствия и органов дознания, а также иных участников уголовного судопроизводства.</w:t>
      </w:r>
    </w:p>
    <w:p w14:paraId="2ACA9D82" w14:textId="2E561CFB" w:rsidR="00E1057B" w:rsidRDefault="00E1057B" w:rsidP="000B7F39">
      <w:pPr>
        <w:spacing w:after="0" w:line="360" w:lineRule="auto"/>
        <w:ind w:firstLine="709"/>
        <w:jc w:val="both"/>
      </w:pPr>
      <w:r>
        <w:t>Исходя из Послания Президента Российской Федерации Федеральному Собранию, для реализации Конституции в полной мере и укрепления России было принято достаточное количество конституционных и федеральных законов, к ним можно причислить новый УПК РФ, а также другие нормативно-правовые акты, которые призваны обеспечивать безопасность человека и гражданина</w:t>
      </w:r>
      <w:r>
        <w:rPr>
          <w:rStyle w:val="ae"/>
        </w:rPr>
        <w:footnoteReference w:id="16"/>
      </w:r>
      <w:r>
        <w:t>.</w:t>
      </w:r>
    </w:p>
    <w:p w14:paraId="38A29097" w14:textId="3B343DB4" w:rsidR="00AD6EC9" w:rsidRDefault="00AD6EC9" w:rsidP="000B7F39">
      <w:pPr>
        <w:spacing w:after="0" w:line="360" w:lineRule="auto"/>
        <w:ind w:firstLine="709"/>
        <w:jc w:val="both"/>
      </w:pPr>
      <w:r>
        <w:t xml:space="preserve">При этом УПК РФ - основной, но не единственный источник уголовно-процессуального права. Другие законы в системе источников уголовно-процессуального права (например, Закон «О прокуратуре», Закон «Об оперативно-розыскной деятельности» и др.) также регулируют уголовно-процессуальные отношения, но в значительно меньшем объеме, и в основном носят комплексный характер. Этим комплексным нормативным актам присущ свой основной предмет правового регулирования, например организация и построение прокуратуры, определение отраслей и направлений прокурорского </w:t>
      </w:r>
      <w:r>
        <w:lastRenderedPageBreak/>
        <w:t>надзора и средств его осуществления (Закон «О прокуратуре»). Вопросы же уголовного процесса отражены в них незначительно, в отличие от УПК, в котором все статьи направлены на регулирование уголовного судопроизводства</w:t>
      </w:r>
      <w:r>
        <w:rPr>
          <w:rStyle w:val="ae"/>
        </w:rPr>
        <w:footnoteReference w:id="17"/>
      </w:r>
      <w:r>
        <w:t>.</w:t>
      </w:r>
    </w:p>
    <w:p w14:paraId="3B5080B0" w14:textId="14981E2F" w:rsidR="00E1057B" w:rsidRDefault="00E1057B" w:rsidP="000B7F39">
      <w:pPr>
        <w:spacing w:after="0" w:line="360" w:lineRule="auto"/>
        <w:ind w:firstLine="709"/>
        <w:jc w:val="both"/>
      </w:pPr>
      <w:r>
        <w:t xml:space="preserve">Структура Уголовно-процессуального кодекса, которая показывает строение уголовно-процессуального права изнутри, построена в строго определенном порядке. Каждая статья Уголовно-процессуального кодекса имеет независящее значение и в то же время является составной частью УПК РФ. Уголовно-процессуальный кодекс закрепляет общие принципы уголовно-процессуального права, а также исключает всякое повторение и противоречие между статьями. Как и всякий кодекс, Уголовно-процессуальный кодекс имеет свое собственное деление на Общую и Особенную части, на основе чего у него имеется свое структурное построение. Такого рода структурирование преследует своей целью избежание повторения общих положений при изложении каждого правового института и статьи. </w:t>
      </w:r>
    </w:p>
    <w:p w14:paraId="26A1ED39" w14:textId="06A6E7C5" w:rsidR="00920E9D" w:rsidRDefault="00E1057B" w:rsidP="000B7F39">
      <w:pPr>
        <w:spacing w:after="0" w:line="360" w:lineRule="auto"/>
        <w:ind w:firstLine="709"/>
        <w:jc w:val="both"/>
      </w:pPr>
      <w:r>
        <w:t>Нынешний УПК по всем основаниям определяется, как федеральный закон. С помощью Уголовно-процессуального кодекса происходит регулирование уголовного судопроизводства на территории Российской Федерации. Основываясь на ч.1 ст.1 Уголовно-процессуального кодекса РФ базой для данного закона является Конституция Российской Федерации. По этой причине, когда происходит расхождение уголовно-процессуальной нормы и положения Конституции Российской Федерации, применяется соответствующие положения Конституции.</w:t>
      </w:r>
      <w:r w:rsidR="006946A8">
        <w:t xml:space="preserve"> В ч. 3 статьи установлено, что общепризнанные принципы и нормы международного права и международные договоры РФ являются составной частью законодательства РФ, регулирующего уголовное судопроизводство. Если международным договором РФ установлены </w:t>
      </w:r>
      <w:r w:rsidR="006946A8">
        <w:lastRenderedPageBreak/>
        <w:t>иные правила, чем предусмотренные УПК РФ, то применяются правила международного договора</w:t>
      </w:r>
      <w:r w:rsidR="006946A8">
        <w:rPr>
          <w:rStyle w:val="ae"/>
        </w:rPr>
        <w:footnoteReference w:id="18"/>
      </w:r>
      <w:r w:rsidR="006946A8">
        <w:t>.</w:t>
      </w:r>
    </w:p>
    <w:p w14:paraId="5FF88507" w14:textId="64FB8C97" w:rsidR="00E1057B" w:rsidRDefault="00E1057B" w:rsidP="000B7F39">
      <w:pPr>
        <w:spacing w:after="0" w:line="360" w:lineRule="auto"/>
        <w:ind w:firstLine="709"/>
        <w:jc w:val="both"/>
      </w:pPr>
      <w:r>
        <w:t xml:space="preserve">Структуру Уголовно-процессуального кодекса построили в таком виде, потому что она обуславливается содержанием и стадийностью уголовного судопроизводства. Весь Уголовно-процессуальный кодекс составляет 5 частей, 18 разделов, 55 глав, 473 статьи и </w:t>
      </w:r>
      <w:commentRangeStart w:id="24"/>
      <w:r>
        <w:t>также Приложения бланков процессуальных документов.</w:t>
      </w:r>
      <w:commentRangeEnd w:id="24"/>
      <w:r w:rsidR="006E2E03">
        <w:rPr>
          <w:rStyle w:val="af"/>
        </w:rPr>
        <w:commentReference w:id="24"/>
      </w:r>
      <w:r>
        <w:t xml:space="preserve"> Благодаря УПК РФ регулируется основная масса вопросов судопроизводства по уголовным делам. Именно нормы Уголовно-процессуального кодекса содержат в себе положения регулирующие деятельность уполномоченных на то органов и должностных лиц по возбуждению уголовных дел, расследованию, судебному разбирательству, пересмотру в определенных случаях уже принятых решений в вышестоящих судебных инстанциях, а также исполнению судебных решений после вступления в законную силу. Также стоит отметить тот факт, что новый Уголовно-процессуальный кодекс РФ содержит в себе не малое количество новелл. Впервые за все время УПК РФ содержит специальную главу 2, которая закрепляет перечень принципов судопроизводства по уголовным делам.</w:t>
      </w:r>
    </w:p>
    <w:p w14:paraId="131588CE" w14:textId="096D5788" w:rsidR="00E1057B" w:rsidRDefault="00E1057B" w:rsidP="000B7F39">
      <w:pPr>
        <w:spacing w:after="0" w:line="360" w:lineRule="auto"/>
        <w:ind w:firstLine="709"/>
        <w:jc w:val="both"/>
      </w:pPr>
      <w:r>
        <w:t xml:space="preserve">Что касается понятийного аппарата, то можно отметить, что и он претерпел значительные изменения. К примеру, лишь одна статья 5 УПК РФ включает в себя </w:t>
      </w:r>
      <w:commentRangeStart w:id="25"/>
      <w:r>
        <w:t>60 понятий</w:t>
      </w:r>
      <w:commentRangeEnd w:id="25"/>
      <w:r w:rsidR="006E2E03">
        <w:rPr>
          <w:rStyle w:val="af"/>
        </w:rPr>
        <w:commentReference w:id="25"/>
      </w:r>
      <w:r>
        <w:t xml:space="preserve">, большая часть из которых является абсолютно новыми для правоприменителя. Также стоит отметить тот момент, что возникла ранее не существовавшая мера пресечения – домашний арест, который назначается исключительно по решению суда. Данное положение предусмотрено ст. 107 УПК РФ. Стоит отметить, что изменена подследственность в массиве уголовных дел. Теперь внимание следователей в большей степени будет сосредоточено на расследовании тяжких и особо тяжких преступлений. Теперь в полномочия работников дознания входит досудебное производство преступлений небольшой и средней тяжести. На </w:t>
      </w:r>
      <w:r>
        <w:lastRenderedPageBreak/>
        <w:t>протяжении долгого времени не допускалась проверка показаний того или иного участника процесса на месте, где протекало событие. Однако теперь данное следственное действие регулируется ст. 194 УПК РФ.</w:t>
      </w:r>
    </w:p>
    <w:p w14:paraId="42C3AD42" w14:textId="186DB43C" w:rsidR="00937E1D" w:rsidRDefault="00937E1D" w:rsidP="000B7F39">
      <w:pPr>
        <w:spacing w:after="0" w:line="360" w:lineRule="auto"/>
        <w:ind w:firstLine="709"/>
        <w:jc w:val="both"/>
      </w:pPr>
      <w:r>
        <w:t>Характерной чертой Уголовно-процессуального кодекса Российской Федерации, является тот факт, что он сплошь и полностью пропитан таким конституционным принципом, как принцип состязательности сторон, который расположился в ч. 3 ст. 123 Конституции Российской Федерации. Этот момент можно подтвердить тем обстоятельством, что вышеназванный принцип распространяется не только на судебные стадии, но также и на стадию предварительного расследования (только с момента, когда в деле появляется подозреваемый или обвиняемый).</w:t>
      </w:r>
    </w:p>
    <w:p w14:paraId="43A811E7" w14:textId="4FF31F00" w:rsidR="00AD6EC9" w:rsidRDefault="00AD6EC9" w:rsidP="000B7F39">
      <w:pPr>
        <w:spacing w:after="0" w:line="360" w:lineRule="auto"/>
        <w:ind w:firstLine="709"/>
        <w:jc w:val="both"/>
      </w:pPr>
      <w:r>
        <w:t>Таким образом, УПК РФ имеет ведущее значение в источниках УПП после Конституции РФ, т.к. является кодификацией норм уголовного процесса. С помощью Уголовно-процессуального кодекса происходит регулирование уголовного судопроизводства на территории Российской Федерации</w:t>
      </w:r>
      <w:commentRangeEnd w:id="23"/>
      <w:r w:rsidR="006E2E03">
        <w:rPr>
          <w:rStyle w:val="af"/>
        </w:rPr>
        <w:commentReference w:id="23"/>
      </w:r>
    </w:p>
    <w:p w14:paraId="691E3F1C" w14:textId="4867F3BB" w:rsidR="003752B9" w:rsidRDefault="003752B9" w:rsidP="000B7F39">
      <w:pPr>
        <w:spacing w:after="0" w:line="360" w:lineRule="auto"/>
        <w:ind w:firstLine="709"/>
        <w:jc w:val="both"/>
      </w:pPr>
    </w:p>
    <w:p w14:paraId="56FE2F9D" w14:textId="5A374AC6" w:rsidR="003752B9" w:rsidRDefault="003752B9" w:rsidP="003752B9">
      <w:pPr>
        <w:pStyle w:val="3"/>
        <w:spacing w:line="240" w:lineRule="auto"/>
      </w:pPr>
      <w:bookmarkStart w:id="26" w:name="_Toc58806332"/>
      <w:r>
        <w:t xml:space="preserve">2.3. </w:t>
      </w:r>
      <w:r w:rsidRPr="003752B9">
        <w:t>Иные нормативно-правовые акты как источники уголовно-процессуального права. Место подзаконных нормативно-правовых актов в системе уголовно-процессуального регулирования</w:t>
      </w:r>
      <w:bookmarkEnd w:id="26"/>
    </w:p>
    <w:p w14:paraId="163C71AA" w14:textId="27E1312B" w:rsidR="003752B9" w:rsidRDefault="003752B9" w:rsidP="003752B9">
      <w:pPr>
        <w:spacing w:after="0" w:line="360" w:lineRule="auto"/>
        <w:ind w:firstLine="709"/>
        <w:jc w:val="both"/>
      </w:pPr>
    </w:p>
    <w:p w14:paraId="0528111F" w14:textId="6D258536" w:rsidR="003752B9" w:rsidRDefault="003752B9" w:rsidP="003752B9">
      <w:pPr>
        <w:spacing w:after="0" w:line="360" w:lineRule="auto"/>
        <w:ind w:firstLine="709"/>
        <w:jc w:val="both"/>
      </w:pPr>
    </w:p>
    <w:p w14:paraId="48182EBE" w14:textId="5B467579" w:rsidR="003752B9" w:rsidRDefault="00E1057B" w:rsidP="003752B9">
      <w:pPr>
        <w:spacing w:after="0" w:line="360" w:lineRule="auto"/>
        <w:ind w:firstLine="709"/>
        <w:jc w:val="both"/>
      </w:pPr>
      <w:r>
        <w:t>Дабы не сталкиваться с такой проблемой, теперь в УПК создана модель взаимодействия норм разных актов, а также их четкая иерархия. Так можно провести аналогию на примере ч.1 ст.7, в которой сказано, что суд, прокурор, следователь и дознаватель не вправе использовать федеральный закон, который противоречит УПК РФ. Итак, можно сделать вывод, что уголовно-процессуальному кодексу отдается приоритет и предпочтение по отношению к другим федеральным законам.</w:t>
      </w:r>
    </w:p>
    <w:p w14:paraId="50CEFE8E" w14:textId="68D3F19A" w:rsidR="006946A8" w:rsidRDefault="006946A8" w:rsidP="003752B9">
      <w:pPr>
        <w:spacing w:after="0" w:line="360" w:lineRule="auto"/>
        <w:ind w:firstLine="709"/>
        <w:jc w:val="both"/>
      </w:pPr>
      <w:r>
        <w:t>Кроме того, отдельные вопросы уголовно-процессуальной деятельности регулируются также рядом Федеральных Конституционных законов и Федеральных законов, а именно:</w:t>
      </w:r>
      <w:r w:rsidRPr="006946A8">
        <w:t xml:space="preserve"> </w:t>
      </w:r>
    </w:p>
    <w:p w14:paraId="66C06BF9" w14:textId="77777777" w:rsidR="006946A8" w:rsidRDefault="006946A8" w:rsidP="003752B9">
      <w:pPr>
        <w:spacing w:after="0" w:line="360" w:lineRule="auto"/>
        <w:ind w:firstLine="709"/>
        <w:jc w:val="both"/>
      </w:pPr>
      <w:r>
        <w:lastRenderedPageBreak/>
        <w:sym w:font="Symbol" w:char="F0B7"/>
      </w:r>
      <w:r>
        <w:t xml:space="preserve"> Федеральный Конституционный закон от 31 декабря 1996 года «О судебной системе Российской Федерации»; </w:t>
      </w:r>
    </w:p>
    <w:p w14:paraId="799AB482" w14:textId="77777777" w:rsidR="006946A8" w:rsidRDefault="006946A8" w:rsidP="003752B9">
      <w:pPr>
        <w:spacing w:after="0" w:line="360" w:lineRule="auto"/>
        <w:ind w:firstLine="709"/>
        <w:jc w:val="both"/>
      </w:pPr>
      <w:r>
        <w:sym w:font="Symbol" w:char="F0B7"/>
      </w:r>
      <w:r>
        <w:t xml:space="preserve"> Федеральный закон от 15 июля 1995 года «О содержании под стражей подозреваемых и обвиняемых в совершении преступлений»; </w:t>
      </w:r>
    </w:p>
    <w:p w14:paraId="2E20A0FF" w14:textId="77777777" w:rsidR="006946A8" w:rsidRDefault="006946A8" w:rsidP="003752B9">
      <w:pPr>
        <w:spacing w:after="0" w:line="360" w:lineRule="auto"/>
        <w:ind w:firstLine="709"/>
        <w:jc w:val="both"/>
      </w:pPr>
      <w:r>
        <w:sym w:font="Symbol" w:char="F0B7"/>
      </w:r>
      <w:r>
        <w:t xml:space="preserve"> Федеральный закон от 31 мая 2002 года «Об адвокатской деятельности и адвокатуре в Российской Федерации»; </w:t>
      </w:r>
    </w:p>
    <w:p w14:paraId="6F3DB028" w14:textId="77777777" w:rsidR="006946A8" w:rsidRDefault="006946A8" w:rsidP="003752B9">
      <w:pPr>
        <w:spacing w:after="0" w:line="360" w:lineRule="auto"/>
        <w:ind w:firstLine="709"/>
        <w:jc w:val="both"/>
      </w:pPr>
      <w:r>
        <w:sym w:font="Symbol" w:char="F0B7"/>
      </w:r>
      <w:r>
        <w:t xml:space="preserve"> Федеральный закон Российской Федерации от 17 января 1992 года «О прокуратуре Российской Федерации»; </w:t>
      </w:r>
    </w:p>
    <w:p w14:paraId="39157E98" w14:textId="12DF4509" w:rsidR="006946A8" w:rsidRDefault="006946A8" w:rsidP="003752B9">
      <w:pPr>
        <w:spacing w:after="0" w:line="360" w:lineRule="auto"/>
        <w:ind w:firstLine="709"/>
        <w:jc w:val="both"/>
      </w:pPr>
      <w:r>
        <w:sym w:font="Symbol" w:char="F0B7"/>
      </w:r>
      <w:r>
        <w:t xml:space="preserve"> Федеральный закон «Об оперативно-розыскной деятельности» и др.</w:t>
      </w:r>
    </w:p>
    <w:p w14:paraId="682C4781" w14:textId="25E89BFB" w:rsidR="00E1057B" w:rsidRDefault="006946A8" w:rsidP="003752B9">
      <w:pPr>
        <w:spacing w:after="0" w:line="360" w:lineRule="auto"/>
        <w:ind w:firstLine="709"/>
        <w:jc w:val="both"/>
      </w:pPr>
      <w:commentRangeStart w:id="27"/>
      <w:r>
        <w:t>Федеральный Конституционный закон от 31 декабря 1996 года «О судебной системе Российской Федерации» представляет собой нормативно-правовой акт общего характера, состоящий из 38 статей и который направлен на определение и конкретизацию правового положения судов Российской Федерации в общей системе государственной власти. Также стоит отметить тот факт, что в большинстве случаев положения данного закона дублируют нормы Конституции Российской Федерации, которая в свою очередь является главным и неотъемлемым актом прямого действия. В ч. 2 ст. 1 настоящего Федерального Конституционного закона содержатся отдельные принципы судопроизводства, общий характер которых позволяет отнести их к разряду организационных принципов судебной власти, а также к числу основных положений, согласно с которыми осуществляется порядок отправления правосудия в Российской Федерации</w:t>
      </w:r>
      <w:r>
        <w:rPr>
          <w:rStyle w:val="ae"/>
        </w:rPr>
        <w:footnoteReference w:id="19"/>
      </w:r>
      <w:r>
        <w:t>.</w:t>
      </w:r>
    </w:p>
    <w:p w14:paraId="67B4A966" w14:textId="439099E9" w:rsidR="006946A8" w:rsidRDefault="006946A8" w:rsidP="003752B9">
      <w:pPr>
        <w:spacing w:after="0" w:line="360" w:lineRule="auto"/>
        <w:ind w:firstLine="709"/>
        <w:jc w:val="both"/>
      </w:pPr>
      <w:r>
        <w:t xml:space="preserve">Федеральный закон от 15 июля 1995 года «О содержании под стражей подозреваемых и обвиняемых в совершении преступлений» является неотъемлемым нормативно-правовым актом правового регулирования уголовного процесса. Данный Федеральный закон состоит из 53 статей и непосредственно регулирует порядок и определяет условия содержания под стражей, гарантии прав и законных интересов лиц, которые в соответствии с </w:t>
      </w:r>
      <w:r>
        <w:lastRenderedPageBreak/>
        <w:t>Уголовно-процессуальным кодексом РФ были задержаны по подозрению в совершении определенного рода преступления, а также лиц, которые подозреваются или обвиняются в совершении преступления, в отношении которых в соответствии с Уголовно-процессуальным кодексом РФ избрана мера пресечения в виде заключения под стражу. В данном Федеральном законе дается определение таких понятий, как обвиняемый и подозреваемый в совершении преступления, также указываются цели содержания под стражей обвиняемых и подозреваемых в совершении преступления. В статье 4 названного выше закона дается перечень принципов, в соответствии с которыми осуществляется содержание под стражей обвиняемых и подозреваемых</w:t>
      </w:r>
      <w:r>
        <w:rPr>
          <w:rStyle w:val="ae"/>
        </w:rPr>
        <w:footnoteReference w:id="20"/>
      </w:r>
      <w:r>
        <w:t>.</w:t>
      </w:r>
    </w:p>
    <w:p w14:paraId="1D6D4EEC" w14:textId="23AD76B6" w:rsidR="006946A8" w:rsidRDefault="006946A8" w:rsidP="003752B9">
      <w:pPr>
        <w:spacing w:after="0" w:line="360" w:lineRule="auto"/>
        <w:ind w:firstLine="709"/>
        <w:jc w:val="both"/>
      </w:pPr>
      <w:r>
        <w:t xml:space="preserve">Федеральный закон от 31 мая 2002 года «Об адвокатской деятельности и адвокатуре в Российской Федерации» является непосредственным нормативно-правовым актом, который призван урегулировать организацию адвокатской деятельности и отношения возникающие при ее </w:t>
      </w:r>
      <w:proofErr w:type="spellStart"/>
      <w:r>
        <w:t>исполнении.Данный</w:t>
      </w:r>
      <w:proofErr w:type="spellEnd"/>
      <w:r>
        <w:t xml:space="preserve"> Федеральный закон состоит из 45 статей и 5 глав, в статье 1 которого дается определение к понятию адвокатская деятельность, а именно адвокатской деятельностью является квалифицированная юридическая помощь, которая оказывается на профессиональной основе лицами, которые в предусмотренном законом порядке получили статус адвоката, в целях защиты прав и законных интересов физических и юридических лиц. Статья 2 Федерального закона «Об адвокатской деятельности и адвокатуре в Российской Федерации» раскрывает нам определение понятия о том, кто является адвокатом, а также содержит в себе определение специфики адвокатской деятельности, положение о том, чем адвокат вправе заниматься помимо адвокатской деятельности</w:t>
      </w:r>
      <w:r>
        <w:rPr>
          <w:rStyle w:val="ae"/>
        </w:rPr>
        <w:footnoteReference w:id="21"/>
      </w:r>
      <w:r>
        <w:t>.</w:t>
      </w:r>
      <w:commentRangeEnd w:id="27"/>
      <w:r w:rsidR="00EF4243">
        <w:rPr>
          <w:rStyle w:val="af"/>
        </w:rPr>
        <w:commentReference w:id="27"/>
      </w:r>
    </w:p>
    <w:p w14:paraId="320352BE" w14:textId="1577EB5D" w:rsidR="00E1057B" w:rsidRDefault="00E1057B" w:rsidP="003752B9">
      <w:pPr>
        <w:spacing w:after="0" w:line="360" w:lineRule="auto"/>
        <w:ind w:firstLine="709"/>
        <w:jc w:val="both"/>
      </w:pPr>
      <w:r>
        <w:t xml:space="preserve">Неправильно будет не отметить тот факт, что подзаконные нормативно-правовые акты могут вполне реализовать себя в лучшую сторону в качестве </w:t>
      </w:r>
      <w:r>
        <w:lastRenderedPageBreak/>
        <w:t>источников уголовно-процессуального права. Конкретизируя нормы федерального законодательства, подзаконные акты обеспечивают оптимальные условия для их реализации. При выявлении расхождения того или иного закона с определенными требованиями, они могут более быстро отреагировать, нежели законодатель и предложить собственное решение сложившейся проблемы. В данном направлении развивается законодательная деятельность некоторых стран мира. К примеру, в Соединенных Штатах Америки большое количество норм, которые относятся к расследованию, содержатся в ведомственных актах.</w:t>
      </w:r>
    </w:p>
    <w:p w14:paraId="01120101" w14:textId="7D571B4E" w:rsidR="00E1057B" w:rsidRDefault="00E1057B" w:rsidP="003752B9">
      <w:pPr>
        <w:spacing w:after="0" w:line="360" w:lineRule="auto"/>
        <w:ind w:firstLine="709"/>
        <w:jc w:val="both"/>
      </w:pPr>
      <w:r>
        <w:t>Важное место при упорядочивании нормативно-правовых актов занимают «Правила подготовки нормативных правовых актов федеральных органов исполнительной власти и их государственной регистрации», юридическая сила которых распространяется на постановления, приказы, распоряжения, правила, инструкции, и положения федеральных органов исполнительной власти</w:t>
      </w:r>
      <w:r>
        <w:rPr>
          <w:rStyle w:val="ae"/>
        </w:rPr>
        <w:footnoteReference w:id="22"/>
      </w:r>
      <w:r>
        <w:t>.</w:t>
      </w:r>
    </w:p>
    <w:p w14:paraId="11BF72CE" w14:textId="6A76F58F" w:rsidR="006946A8" w:rsidRPr="003752B9" w:rsidRDefault="006946A8" w:rsidP="003752B9">
      <w:pPr>
        <w:spacing w:after="0" w:line="360" w:lineRule="auto"/>
        <w:ind w:firstLine="709"/>
        <w:jc w:val="both"/>
      </w:pPr>
      <w:r>
        <w:t>Таким образом, важное значение в системе источников УПП имеют федеральные конституционные законы и федеральные законы, а также подзаконные правовые акты. Следует отметить ФКЗ «О Судебной системе», федеральные законы «Об адвокатской деятельности», «Об ОРД» и иные. Важным подзаконным актом являются «Правила подготовки нормативных правовых актов федеральных органов исполнительной власти и их государственной регистрации».</w:t>
      </w:r>
    </w:p>
    <w:p w14:paraId="6ADAFCA8" w14:textId="211CFE5C" w:rsidR="00963379" w:rsidRDefault="00963379">
      <w:r>
        <w:br w:type="page"/>
      </w:r>
    </w:p>
    <w:p w14:paraId="5F75F355" w14:textId="77777777" w:rsidR="000B7F39" w:rsidRPr="00B6182A" w:rsidRDefault="000B7F39" w:rsidP="00805F30">
      <w:pPr>
        <w:pStyle w:val="2"/>
      </w:pPr>
      <w:bookmarkStart w:id="29" w:name="_Toc58806333"/>
      <w:r w:rsidRPr="00B6182A">
        <w:lastRenderedPageBreak/>
        <w:t>ЗАКЛЮЧЕНИЕ</w:t>
      </w:r>
      <w:bookmarkEnd w:id="29"/>
    </w:p>
    <w:p w14:paraId="4B04DD91" w14:textId="57099807" w:rsidR="000B7F39" w:rsidRDefault="000B7F39" w:rsidP="000B7F39">
      <w:pPr>
        <w:spacing w:after="0" w:line="360" w:lineRule="auto"/>
        <w:ind w:firstLine="709"/>
        <w:jc w:val="both"/>
      </w:pPr>
    </w:p>
    <w:p w14:paraId="261A395C" w14:textId="5E2FFB67" w:rsidR="00805F30" w:rsidRDefault="00805F30" w:rsidP="000B7F39">
      <w:pPr>
        <w:spacing w:after="0" w:line="360" w:lineRule="auto"/>
        <w:ind w:firstLine="709"/>
        <w:jc w:val="both"/>
      </w:pPr>
    </w:p>
    <w:p w14:paraId="71CC9686" w14:textId="7A4F968D" w:rsidR="00AD6EC9" w:rsidRDefault="00AD6EC9" w:rsidP="000B7F39">
      <w:pPr>
        <w:spacing w:after="0" w:line="360" w:lineRule="auto"/>
        <w:ind w:firstLine="709"/>
        <w:jc w:val="both"/>
      </w:pPr>
      <w:r>
        <w:t>В заключение подчеркнем, что источники уголовно-процессуального права имеют важное значение в регулировании общественных отношений в сфере уголовного судопроизводства.</w:t>
      </w:r>
    </w:p>
    <w:p w14:paraId="79D89F49" w14:textId="38ACC03B" w:rsidR="00AD6EC9" w:rsidRPr="00AD6EC9" w:rsidRDefault="00AD6EC9" w:rsidP="00AD6EC9">
      <w:pPr>
        <w:spacing w:after="0" w:line="360" w:lineRule="auto"/>
        <w:ind w:firstLine="709"/>
        <w:jc w:val="both"/>
      </w:pPr>
      <w:r w:rsidRPr="00AD6EC9">
        <w:t xml:space="preserve">Исходя из фундамента </w:t>
      </w:r>
      <w:commentRangeStart w:id="30"/>
      <w:proofErr w:type="spellStart"/>
      <w:r w:rsidRPr="00AD6EC9">
        <w:t>легистскогоправопонимания</w:t>
      </w:r>
      <w:commentRangeEnd w:id="30"/>
      <w:proofErr w:type="spellEnd"/>
      <w:r w:rsidR="00EF4243">
        <w:rPr>
          <w:rStyle w:val="af"/>
        </w:rPr>
        <w:commentReference w:id="30"/>
      </w:r>
      <w:r w:rsidRPr="00AD6EC9">
        <w:t>, основным источником уголовно-процессуального права считается закон</w:t>
      </w:r>
    </w:p>
    <w:p w14:paraId="066399E0" w14:textId="77777777" w:rsidR="00AD6EC9" w:rsidRPr="00AD6EC9" w:rsidRDefault="00AD6EC9" w:rsidP="00AD6EC9">
      <w:pPr>
        <w:spacing w:after="0" w:line="360" w:lineRule="auto"/>
        <w:ind w:firstLine="709"/>
        <w:jc w:val="both"/>
      </w:pPr>
      <w:r w:rsidRPr="00AD6EC9">
        <w:t>Закон является основой для всех институтов уголовно-процессуального права.</w:t>
      </w:r>
    </w:p>
    <w:p w14:paraId="23234B34" w14:textId="49EF4BB4" w:rsidR="00AD6EC9" w:rsidRDefault="00AD6EC9" w:rsidP="00AD6EC9">
      <w:pPr>
        <w:spacing w:after="0" w:line="360" w:lineRule="auto"/>
        <w:ind w:firstLine="709"/>
        <w:jc w:val="both"/>
      </w:pPr>
      <w:r>
        <w:t>С помощью исследования источников уголовно-процессуального права мы можем изучить не только все источники, но и понять для себя место каждого из них в системе источников, понять их механизм, взаимосвязь между собой.</w:t>
      </w:r>
    </w:p>
    <w:p w14:paraId="1C08CA7B" w14:textId="77777777" w:rsidR="00AD6EC9" w:rsidRDefault="00AD6EC9" w:rsidP="00AD6EC9">
      <w:pPr>
        <w:spacing w:after="0" w:line="360" w:lineRule="auto"/>
        <w:ind w:firstLine="709"/>
        <w:jc w:val="both"/>
      </w:pPr>
      <w:r>
        <w:t>Каждый нормативно-правовой акт должен выделяться, он должен иметь свое место в системе, нести какую-то смысловую нагрузку. Этот же критерий стоит считать характерным и для источников уголовно-процессуального права.</w:t>
      </w:r>
    </w:p>
    <w:p w14:paraId="184C9A31" w14:textId="77777777" w:rsidR="00AD6EC9" w:rsidRDefault="00AD6EC9" w:rsidP="00AD6EC9">
      <w:pPr>
        <w:spacing w:after="0" w:line="360" w:lineRule="auto"/>
        <w:ind w:firstLine="709"/>
        <w:jc w:val="both"/>
      </w:pPr>
      <w:r>
        <w:t>Система источников УПП включает следующие категории:</w:t>
      </w:r>
    </w:p>
    <w:p w14:paraId="4DC4048B" w14:textId="77777777" w:rsidR="00AD6EC9" w:rsidRDefault="00AD6EC9" w:rsidP="00AD6EC9">
      <w:pPr>
        <w:spacing w:after="0" w:line="360" w:lineRule="auto"/>
        <w:ind w:firstLine="709"/>
        <w:jc w:val="both"/>
      </w:pPr>
      <w:r>
        <w:t>1) Конституция РФ;</w:t>
      </w:r>
    </w:p>
    <w:p w14:paraId="73EF31EB" w14:textId="77777777" w:rsidR="00AD6EC9" w:rsidRDefault="00AD6EC9" w:rsidP="00AD6EC9">
      <w:pPr>
        <w:spacing w:after="0" w:line="360" w:lineRule="auto"/>
        <w:ind w:firstLine="709"/>
        <w:jc w:val="both"/>
      </w:pPr>
      <w:r>
        <w:t>2) Международно-правовые акты;</w:t>
      </w:r>
    </w:p>
    <w:p w14:paraId="3A5AF404" w14:textId="77777777" w:rsidR="00AD6EC9" w:rsidRDefault="00AD6EC9" w:rsidP="00AD6EC9">
      <w:pPr>
        <w:spacing w:after="0" w:line="360" w:lineRule="auto"/>
        <w:ind w:firstLine="709"/>
        <w:jc w:val="both"/>
      </w:pPr>
      <w:r>
        <w:t>3) УПК РФ;</w:t>
      </w:r>
    </w:p>
    <w:p w14:paraId="4E5009CE" w14:textId="77777777" w:rsidR="00AD6EC9" w:rsidRDefault="00AD6EC9" w:rsidP="00AD6EC9">
      <w:pPr>
        <w:spacing w:after="0" w:line="360" w:lineRule="auto"/>
        <w:ind w:firstLine="709"/>
        <w:jc w:val="both"/>
      </w:pPr>
      <w:commentRangeStart w:id="31"/>
      <w:r>
        <w:t>4) Иные НПА и подзаконные НПА;</w:t>
      </w:r>
      <w:commentRangeEnd w:id="31"/>
      <w:r w:rsidR="00EF4243">
        <w:rPr>
          <w:rStyle w:val="af"/>
        </w:rPr>
        <w:commentReference w:id="31"/>
      </w:r>
    </w:p>
    <w:p w14:paraId="5A4F9DA0" w14:textId="1C01E8CA" w:rsidR="00AD6EC9" w:rsidRDefault="00AD6EC9" w:rsidP="00AD6EC9">
      <w:pPr>
        <w:spacing w:after="0" w:line="360" w:lineRule="auto"/>
        <w:ind w:firstLine="709"/>
        <w:jc w:val="both"/>
      </w:pPr>
      <w:r>
        <w:t>5) Судебная практика.</w:t>
      </w:r>
    </w:p>
    <w:p w14:paraId="104C59F6" w14:textId="72A79AFE" w:rsidR="00AD6EC9" w:rsidRDefault="00AD6EC9" w:rsidP="00AD6EC9">
      <w:pPr>
        <w:spacing w:after="0" w:line="360" w:lineRule="auto"/>
        <w:ind w:firstLine="709"/>
        <w:jc w:val="both"/>
      </w:pPr>
      <w:r>
        <w:t xml:space="preserve">Конституция Российской Федерации занимает особое место в системе источников уголовно-процессуального права, так как Конституция Российской Федерации является некой основой не только для источников уголовно-процессуального права, но и для источников других отраслей права вообще, так как все создаваемые нормы той или иной отрасли права так или иначе берут свое начало из Конституции Российской Федерации и должны соответствовать ей. Таким образом, в России могут применяться и применяются как </w:t>
      </w:r>
      <w:r>
        <w:lastRenderedPageBreak/>
        <w:t>международные нормы общепризнанных актов, инкорпорированные в уголовно-процессуальное законодательство РФ, так и нормы права международных договоров РФ, заключенных с другими государствами, ратифицированные федеральными органами законодательной власти РФ. Учитывая изложенное, нормы международного права необходимо относить к источникам уголовно-процессуального права.</w:t>
      </w:r>
    </w:p>
    <w:p w14:paraId="0843DD9F" w14:textId="77777777" w:rsidR="00AD6EC9" w:rsidRPr="00AD6EC9" w:rsidRDefault="00AD6EC9" w:rsidP="00AD6EC9">
      <w:pPr>
        <w:spacing w:after="0" w:line="360" w:lineRule="auto"/>
        <w:ind w:firstLine="709"/>
        <w:jc w:val="both"/>
      </w:pPr>
      <w:r w:rsidRPr="00AD6EC9">
        <w:t>Высшую ступень в иерархии федеральных законов вслед за Конституцией РФ занимает УПК РФ</w:t>
      </w:r>
    </w:p>
    <w:p w14:paraId="2E99C214" w14:textId="77777777" w:rsidR="00AD6EC9" w:rsidRPr="00AD6EC9" w:rsidRDefault="00AD6EC9" w:rsidP="00AD6EC9">
      <w:pPr>
        <w:spacing w:after="0" w:line="360" w:lineRule="auto"/>
        <w:ind w:firstLine="709"/>
        <w:jc w:val="both"/>
      </w:pPr>
      <w:r w:rsidRPr="00AD6EC9">
        <w:t xml:space="preserve">С помощью Уголовно-процессуального кодекса происходит регулирование уголовного судопроизводства на территории Российской Федерации. </w:t>
      </w:r>
    </w:p>
    <w:p w14:paraId="5BB73E46" w14:textId="0C37F35A" w:rsidR="00AD6EC9" w:rsidRDefault="00AD6EC9" w:rsidP="00AD6EC9">
      <w:pPr>
        <w:spacing w:after="0" w:line="360" w:lineRule="auto"/>
        <w:ind w:firstLine="709"/>
        <w:jc w:val="both"/>
      </w:pPr>
      <w:r w:rsidRPr="00AD6EC9">
        <w:t>Характерной чертой Уголовно-процессуального кодекса Российской Федерации, является тот факт, что он сплошь и полностью пропитан таким конституционным принципом, как принцип состязательности сторон, который расположился в ч. 3 ст. 123 Конституции Российской Федерации.</w:t>
      </w:r>
    </w:p>
    <w:p w14:paraId="597F6A82" w14:textId="33429171" w:rsidR="00AD6EC9" w:rsidRPr="00AD6EC9" w:rsidRDefault="00AD6EC9" w:rsidP="00AD6EC9">
      <w:pPr>
        <w:spacing w:after="0" w:line="360" w:lineRule="auto"/>
        <w:ind w:firstLine="709"/>
        <w:jc w:val="both"/>
      </w:pPr>
      <w:r>
        <w:t>Важное значение в системе источников УПП имеют федеральные конституционные законы и федеральные законы, а также подзаконные правовые акты. Следует отметить ФКЗ «О Судебной системе», федеральные законы «Об адвокатской деятельности», «Об ОРД» и иные. Важным подзаконным актом являются «Правила подготовки нормативных правовых актов федеральных органов исполнительной власти и их государственной регистрации».</w:t>
      </w:r>
    </w:p>
    <w:p w14:paraId="2A70628F" w14:textId="77777777" w:rsidR="000B7F39" w:rsidRPr="00B6182A" w:rsidRDefault="000B7F39" w:rsidP="000B7F39">
      <w:r w:rsidRPr="00B6182A">
        <w:br w:type="page"/>
      </w:r>
    </w:p>
    <w:p w14:paraId="3481D5F3" w14:textId="568F87CF" w:rsidR="000B7F39" w:rsidRPr="00B6182A" w:rsidRDefault="000B7F39" w:rsidP="00805F30">
      <w:pPr>
        <w:pStyle w:val="2"/>
        <w:rPr>
          <w:lang w:val="ru-RU"/>
        </w:rPr>
      </w:pPr>
      <w:bookmarkStart w:id="32" w:name="_Toc58806334"/>
      <w:r w:rsidRPr="00B6182A">
        <w:lastRenderedPageBreak/>
        <w:t>СПИСОК</w:t>
      </w:r>
      <w:r w:rsidR="00963379">
        <w:t xml:space="preserve"> </w:t>
      </w:r>
      <w:r w:rsidRPr="00B6182A">
        <w:t>ИСПОЛЬЗОВАННОЙ</w:t>
      </w:r>
      <w:r w:rsidR="00963379">
        <w:t xml:space="preserve"> </w:t>
      </w:r>
      <w:commentRangeStart w:id="33"/>
      <w:r w:rsidRPr="00B6182A">
        <w:t>ЛИТЕРАТУРЫ</w:t>
      </w:r>
      <w:bookmarkEnd w:id="32"/>
      <w:commentRangeEnd w:id="33"/>
      <w:r w:rsidR="00EF4243">
        <w:rPr>
          <w:rStyle w:val="af"/>
          <w:rFonts w:eastAsiaTheme="minorHAnsi" w:cs="Times New Roman"/>
          <w:b w:val="0"/>
          <w:bCs w:val="0"/>
          <w:iCs w:val="0"/>
          <w:lang w:val="ru-RU"/>
        </w:rPr>
        <w:commentReference w:id="33"/>
      </w:r>
    </w:p>
    <w:p w14:paraId="73F9A87C" w14:textId="77777777" w:rsidR="000B7F39" w:rsidRPr="00B6182A" w:rsidRDefault="000B7F39" w:rsidP="00A44FDD">
      <w:pPr>
        <w:tabs>
          <w:tab w:val="left" w:pos="1276"/>
        </w:tabs>
        <w:spacing w:after="0"/>
        <w:ind w:firstLine="709"/>
        <w:jc w:val="center"/>
      </w:pPr>
    </w:p>
    <w:p w14:paraId="6BB1E5B9" w14:textId="77777777" w:rsidR="00720B26" w:rsidRDefault="00720B26" w:rsidP="00720B26">
      <w:pPr>
        <w:pStyle w:val="a5"/>
        <w:tabs>
          <w:tab w:val="left" w:pos="1134"/>
          <w:tab w:val="left" w:pos="1276"/>
        </w:tabs>
        <w:spacing w:after="0" w:line="360" w:lineRule="auto"/>
        <w:ind w:left="709"/>
        <w:jc w:val="both"/>
      </w:pPr>
      <w:bookmarkStart w:id="35" w:name="_Hlk50738507"/>
    </w:p>
    <w:p w14:paraId="40FF53CA" w14:textId="77777777" w:rsidR="00720B26" w:rsidRDefault="00720B26" w:rsidP="00720B26">
      <w:pPr>
        <w:pStyle w:val="a5"/>
        <w:tabs>
          <w:tab w:val="left" w:pos="1134"/>
          <w:tab w:val="left" w:pos="1276"/>
        </w:tabs>
        <w:spacing w:after="0" w:line="360" w:lineRule="auto"/>
        <w:ind w:left="709"/>
        <w:jc w:val="both"/>
      </w:pPr>
    </w:p>
    <w:bookmarkEnd w:id="35"/>
    <w:p w14:paraId="072068ED" w14:textId="00252F6B" w:rsidR="005C4594" w:rsidRDefault="005C4594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 w:rsidRPr="005C4594">
        <w:t>Конституция</w:t>
      </w:r>
      <w:r w:rsidR="00963379">
        <w:t xml:space="preserve"> </w:t>
      </w:r>
      <w:r w:rsidRPr="005C4594">
        <w:t>Российской</w:t>
      </w:r>
      <w:r w:rsidR="00963379">
        <w:t xml:space="preserve"> </w:t>
      </w:r>
      <w:r w:rsidRPr="005C4594">
        <w:t>Федерации</w:t>
      </w:r>
      <w:r w:rsidR="00963379">
        <w:t xml:space="preserve"> </w:t>
      </w:r>
      <w:r w:rsidRPr="005C4594">
        <w:t>(принята</w:t>
      </w:r>
      <w:r w:rsidR="00963379">
        <w:t xml:space="preserve"> </w:t>
      </w:r>
      <w:r w:rsidRPr="005C4594">
        <w:t>всенародным</w:t>
      </w:r>
      <w:r w:rsidR="00963379">
        <w:t xml:space="preserve"> </w:t>
      </w:r>
      <w:r w:rsidRPr="005C4594">
        <w:t>голосованием</w:t>
      </w:r>
      <w:r w:rsidR="00963379">
        <w:t xml:space="preserve"> </w:t>
      </w:r>
      <w:r w:rsidRPr="005C4594">
        <w:t>12.12.1993</w:t>
      </w:r>
      <w:r w:rsidR="00963379">
        <w:t xml:space="preserve"> </w:t>
      </w:r>
      <w:r w:rsidRPr="005C4594">
        <w:t>с</w:t>
      </w:r>
      <w:r w:rsidR="00963379">
        <w:t xml:space="preserve"> </w:t>
      </w:r>
      <w:r w:rsidRPr="005C4594">
        <w:t>изменениями,</w:t>
      </w:r>
      <w:r w:rsidR="00963379">
        <w:t xml:space="preserve"> </w:t>
      </w:r>
      <w:r w:rsidRPr="005C4594">
        <w:t>одобренными</w:t>
      </w:r>
      <w:r w:rsidR="00963379">
        <w:t xml:space="preserve"> </w:t>
      </w:r>
      <w:r w:rsidRPr="005C4594">
        <w:t>в</w:t>
      </w:r>
      <w:r w:rsidR="00963379">
        <w:t xml:space="preserve"> </w:t>
      </w:r>
      <w:r w:rsidRPr="005C4594">
        <w:t>ходе</w:t>
      </w:r>
      <w:r w:rsidR="00963379">
        <w:t xml:space="preserve"> </w:t>
      </w:r>
      <w:r w:rsidRPr="005C4594">
        <w:t>общероссийского</w:t>
      </w:r>
      <w:r w:rsidR="00963379">
        <w:t xml:space="preserve"> </w:t>
      </w:r>
      <w:r w:rsidRPr="005C4594">
        <w:t>голосования</w:t>
      </w:r>
      <w:r w:rsidR="00963379">
        <w:t xml:space="preserve"> </w:t>
      </w:r>
      <w:r w:rsidRPr="005C4594">
        <w:t>01.07.2020)</w:t>
      </w:r>
      <w:r w:rsidR="00963379">
        <w:t xml:space="preserve"> </w:t>
      </w:r>
      <w:r w:rsidRPr="005C4594">
        <w:t>//</w:t>
      </w:r>
      <w:r w:rsidR="00963379">
        <w:t xml:space="preserve"> </w:t>
      </w:r>
      <w:r w:rsidRPr="005C4594">
        <w:t>Российская</w:t>
      </w:r>
      <w:r w:rsidR="00963379">
        <w:t xml:space="preserve"> </w:t>
      </w:r>
      <w:r w:rsidRPr="005C4594">
        <w:t>газета.</w:t>
      </w:r>
      <w:r w:rsidR="00963379">
        <w:t xml:space="preserve"> </w:t>
      </w:r>
      <w:r w:rsidRPr="005C4594">
        <w:t>-</w:t>
      </w:r>
      <w:r w:rsidR="00963379">
        <w:t xml:space="preserve"> </w:t>
      </w:r>
      <w:r w:rsidRPr="005C4594">
        <w:t>№</w:t>
      </w:r>
      <w:r w:rsidR="00963379">
        <w:t xml:space="preserve"> </w:t>
      </w:r>
      <w:r w:rsidRPr="005C4594">
        <w:t>144.</w:t>
      </w:r>
      <w:r w:rsidR="00963379">
        <w:t xml:space="preserve"> </w:t>
      </w:r>
      <w:r w:rsidRPr="005C4594">
        <w:t>-</w:t>
      </w:r>
      <w:r w:rsidR="00963379">
        <w:t xml:space="preserve"> </w:t>
      </w:r>
      <w:r w:rsidRPr="005C4594">
        <w:t>2020.</w:t>
      </w:r>
      <w:r w:rsidR="00963379">
        <w:t xml:space="preserve"> </w:t>
      </w:r>
      <w:r w:rsidRPr="005C4594">
        <w:t>-</w:t>
      </w:r>
      <w:r w:rsidR="00963379">
        <w:t xml:space="preserve"> </w:t>
      </w:r>
      <w:r w:rsidRPr="005C4594">
        <w:t>4</w:t>
      </w:r>
      <w:r w:rsidR="00963379">
        <w:t xml:space="preserve"> </w:t>
      </w:r>
      <w:r w:rsidRPr="005C4594">
        <w:t>июля.</w:t>
      </w:r>
    </w:p>
    <w:p w14:paraId="2D98CA41" w14:textId="2043D63E" w:rsidR="006946A8" w:rsidRDefault="006946A8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О судебной системе: Федеральный конституционный закон РФ от 31.12.1996 г. № 1-ФКЗ </w:t>
      </w:r>
      <w:r w:rsidRPr="006946A8">
        <w:t xml:space="preserve">// </w:t>
      </w:r>
      <w:r>
        <w:t>Российская газета. - 1997. - № 3. - 6 января.</w:t>
      </w:r>
    </w:p>
    <w:p w14:paraId="657EC896" w14:textId="3D0ED6E6" w:rsidR="006946A8" w:rsidRDefault="006946A8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Об адвокатской деятельности: Федеральный закон РФ от 31 мая 2002 г. № 63-ФЗ </w:t>
      </w:r>
      <w:r w:rsidRPr="006946A8">
        <w:t xml:space="preserve">// </w:t>
      </w:r>
      <w:r>
        <w:t>Российская газета. - 2002. - № 100.</w:t>
      </w:r>
    </w:p>
    <w:p w14:paraId="2062B1AB" w14:textId="570876B9" w:rsidR="00E1057B" w:rsidRDefault="00E1057B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О международных договорах Российской Федерации: Федеральный закон РФ от 15 июля 1995 г. № 101-ФЗ </w:t>
      </w:r>
      <w:r w:rsidRPr="00E1057B">
        <w:t xml:space="preserve">// </w:t>
      </w:r>
      <w:r>
        <w:t>СЗ РФ. - 1995. - №29. - Ст.2757.</w:t>
      </w:r>
    </w:p>
    <w:p w14:paraId="7ABF735E" w14:textId="218E0AD4" w:rsidR="006946A8" w:rsidRDefault="006946A8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 w:rsidRPr="006946A8">
        <w:t xml:space="preserve">О содержании под стражей подозреваемых и обвиняемых в совершении преступлений: Федеральный закон РФ от 15.07.1995 № 103-ФЗ (ред. 27.12.2019) // Российская газета. </w:t>
      </w:r>
      <w:r>
        <w:t xml:space="preserve">- </w:t>
      </w:r>
      <w:r w:rsidRPr="006946A8">
        <w:t>1995.</w:t>
      </w:r>
      <w:r>
        <w:t xml:space="preserve"> -</w:t>
      </w:r>
      <w:r w:rsidRPr="006946A8">
        <w:t xml:space="preserve"> 20 июля; № 295. </w:t>
      </w:r>
      <w:r>
        <w:t xml:space="preserve">- </w:t>
      </w:r>
      <w:r w:rsidRPr="006946A8">
        <w:t xml:space="preserve">2019. </w:t>
      </w:r>
      <w:r>
        <w:t xml:space="preserve">- </w:t>
      </w:r>
      <w:r w:rsidRPr="006946A8">
        <w:t>30 декабря.</w:t>
      </w:r>
    </w:p>
    <w:p w14:paraId="01E0C399" w14:textId="1900440A" w:rsidR="00720B26" w:rsidRDefault="00720B26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 w:rsidRPr="00720B26">
        <w:t>Уголовно-процессуальный</w:t>
      </w:r>
      <w:r w:rsidR="00963379">
        <w:t xml:space="preserve"> </w:t>
      </w:r>
      <w:r w:rsidRPr="00720B26">
        <w:t>кодекс</w:t>
      </w:r>
      <w:r w:rsidR="00963379">
        <w:t xml:space="preserve"> </w:t>
      </w:r>
      <w:r w:rsidRPr="00720B26">
        <w:t>РФ:</w:t>
      </w:r>
      <w:r w:rsidR="00963379">
        <w:t xml:space="preserve"> </w:t>
      </w:r>
      <w:r w:rsidRPr="00720B26">
        <w:t>Федеральный</w:t>
      </w:r>
      <w:r w:rsidR="00963379">
        <w:t xml:space="preserve"> </w:t>
      </w:r>
      <w:r w:rsidRPr="00720B26">
        <w:t>закон</w:t>
      </w:r>
      <w:r w:rsidR="00963379">
        <w:t xml:space="preserve"> </w:t>
      </w:r>
      <w:r w:rsidRPr="00720B26">
        <w:t>РФ</w:t>
      </w:r>
      <w:r w:rsidR="00963379">
        <w:t xml:space="preserve"> </w:t>
      </w:r>
      <w:r w:rsidRPr="00720B26">
        <w:t>от</w:t>
      </w:r>
      <w:r w:rsidR="00963379">
        <w:t xml:space="preserve"> </w:t>
      </w:r>
      <w:r w:rsidRPr="00720B26">
        <w:t>18.12.2001</w:t>
      </w:r>
      <w:r w:rsidR="00963379">
        <w:t xml:space="preserve"> </w:t>
      </w:r>
      <w:r w:rsidRPr="00720B26">
        <w:t>№</w:t>
      </w:r>
      <w:r w:rsidR="00963379">
        <w:t xml:space="preserve"> </w:t>
      </w:r>
      <w:r w:rsidRPr="00720B26">
        <w:t>174-ФЗ</w:t>
      </w:r>
      <w:r w:rsidR="00963379">
        <w:t xml:space="preserve"> </w:t>
      </w:r>
      <w:r w:rsidRPr="00720B26">
        <w:t>(ред.</w:t>
      </w:r>
      <w:r w:rsidR="00963379">
        <w:t xml:space="preserve"> </w:t>
      </w:r>
      <w:r w:rsidRPr="00720B26">
        <w:t>от</w:t>
      </w:r>
      <w:r w:rsidR="00963379">
        <w:t xml:space="preserve"> </w:t>
      </w:r>
      <w:r w:rsidRPr="00720B26">
        <w:t>27.10.2020)</w:t>
      </w:r>
      <w:r w:rsidR="00963379">
        <w:t xml:space="preserve"> </w:t>
      </w:r>
      <w:r w:rsidRPr="00720B26">
        <w:t>//</w:t>
      </w:r>
      <w:r w:rsidR="00963379">
        <w:t xml:space="preserve"> </w:t>
      </w:r>
      <w:r w:rsidRPr="00720B26">
        <w:t>Российская</w:t>
      </w:r>
      <w:r w:rsidR="00963379">
        <w:t xml:space="preserve"> </w:t>
      </w:r>
      <w:r w:rsidRPr="00720B26">
        <w:t>газета.</w:t>
      </w:r>
      <w:r w:rsidR="00963379">
        <w:t xml:space="preserve"> </w:t>
      </w:r>
      <w:r>
        <w:t>-</w:t>
      </w:r>
      <w:r w:rsidR="00963379">
        <w:t xml:space="preserve"> </w:t>
      </w:r>
      <w:r w:rsidRPr="00720B26">
        <w:t>2001.</w:t>
      </w:r>
      <w:r w:rsidR="00963379">
        <w:t xml:space="preserve"> </w:t>
      </w:r>
      <w:r>
        <w:t>-</w:t>
      </w:r>
      <w:r w:rsidR="00963379">
        <w:t xml:space="preserve"> </w:t>
      </w:r>
      <w:r w:rsidRPr="00720B26">
        <w:t>№</w:t>
      </w:r>
      <w:r w:rsidR="00963379">
        <w:t xml:space="preserve"> </w:t>
      </w:r>
      <w:r w:rsidRPr="00720B26">
        <w:t>249;</w:t>
      </w:r>
      <w:r w:rsidR="00963379">
        <w:t xml:space="preserve"> </w:t>
      </w:r>
      <w:r w:rsidRPr="00720B26">
        <w:t>Официальный</w:t>
      </w:r>
      <w:r w:rsidR="00963379">
        <w:t xml:space="preserve"> </w:t>
      </w:r>
      <w:r w:rsidRPr="00720B26">
        <w:t>интернет-портал</w:t>
      </w:r>
      <w:r w:rsidR="00963379">
        <w:t xml:space="preserve"> </w:t>
      </w:r>
      <w:r w:rsidRPr="00720B26">
        <w:t>правовой</w:t>
      </w:r>
      <w:r w:rsidR="00963379">
        <w:t xml:space="preserve"> </w:t>
      </w:r>
      <w:r w:rsidRPr="00720B26">
        <w:t>информации</w:t>
      </w:r>
      <w:r w:rsidR="00963379">
        <w:t xml:space="preserve"> </w:t>
      </w:r>
      <w:r w:rsidRPr="00720B26">
        <w:t>(www.pravo.gov.ru)</w:t>
      </w:r>
      <w:r w:rsidR="00963379">
        <w:t xml:space="preserve"> </w:t>
      </w:r>
      <w:r w:rsidRPr="00720B26">
        <w:t>8</w:t>
      </w:r>
      <w:r w:rsidR="00963379">
        <w:t xml:space="preserve"> </w:t>
      </w:r>
      <w:r w:rsidRPr="00720B26">
        <w:t>декабря</w:t>
      </w:r>
      <w:r w:rsidR="00963379">
        <w:t xml:space="preserve"> </w:t>
      </w:r>
      <w:r w:rsidRPr="00720B26">
        <w:t>2020</w:t>
      </w:r>
      <w:r w:rsidR="00963379">
        <w:t xml:space="preserve"> </w:t>
      </w:r>
      <w:r w:rsidRPr="00720B26">
        <w:t>г.</w:t>
      </w:r>
      <w:r w:rsidR="00963379">
        <w:t xml:space="preserve"> </w:t>
      </w:r>
      <w:r w:rsidRPr="00720B26">
        <w:t>N</w:t>
      </w:r>
      <w:r w:rsidR="00963379">
        <w:t xml:space="preserve"> </w:t>
      </w:r>
      <w:r w:rsidRPr="00720B26">
        <w:t>0001202012080068</w:t>
      </w:r>
      <w:r w:rsidR="0046158A">
        <w:t>.</w:t>
      </w:r>
    </w:p>
    <w:p w14:paraId="3A3EE037" w14:textId="5D124137" w:rsidR="00E1057B" w:rsidRDefault="00E1057B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Правила подготовки нормативных правовых актов федеральных органов исполнительной власти и их государственной регистрации: Постановление Правительства РФ от 13 августа 1997 г. № 1009 </w:t>
      </w:r>
      <w:r w:rsidRPr="00E1057B">
        <w:t xml:space="preserve">// </w:t>
      </w:r>
      <w:r>
        <w:t>Российская газета. - 1997. - № 161.</w:t>
      </w:r>
    </w:p>
    <w:p w14:paraId="205CBE56" w14:textId="36DA2962" w:rsidR="00937E1D" w:rsidRDefault="00937E1D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proofErr w:type="spellStart"/>
      <w:r w:rsidRPr="00937E1D">
        <w:t>Бородинова</w:t>
      </w:r>
      <w:proofErr w:type="spellEnd"/>
      <w:r w:rsidRPr="00937E1D">
        <w:t xml:space="preserve"> Т.Г. Внешние формы выражения или источники институтов уголовно-процессуального права</w:t>
      </w:r>
      <w:r>
        <w:t xml:space="preserve"> </w:t>
      </w:r>
      <w:r w:rsidRPr="00937E1D">
        <w:t xml:space="preserve">/ </w:t>
      </w:r>
      <w:r>
        <w:t xml:space="preserve">Т.Г. </w:t>
      </w:r>
      <w:proofErr w:type="spellStart"/>
      <w:r>
        <w:t>Бородинова</w:t>
      </w:r>
      <w:proofErr w:type="spellEnd"/>
      <w:r w:rsidRPr="00937E1D">
        <w:t xml:space="preserve"> //</w:t>
      </w:r>
      <w:r>
        <w:t xml:space="preserve"> </w:t>
      </w:r>
      <w:r w:rsidRPr="00937E1D">
        <w:t>Теория и практика общественного развития. – 2013. – №. 8.</w:t>
      </w:r>
    </w:p>
    <w:p w14:paraId="7E16A240" w14:textId="73F3F400" w:rsidR="005273E3" w:rsidRDefault="005273E3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Григорьев В.Н. </w:t>
      </w:r>
      <w:proofErr w:type="spellStart"/>
      <w:r>
        <w:t>Победкин</w:t>
      </w:r>
      <w:proofErr w:type="spellEnd"/>
      <w:r>
        <w:t xml:space="preserve"> А.Н., Яшин В.Н. Уголовный процесс: учебник. М., 2005.</w:t>
      </w:r>
    </w:p>
    <w:p w14:paraId="70E48B06" w14:textId="7327A87E" w:rsidR="00E1057B" w:rsidRDefault="00E1057B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lastRenderedPageBreak/>
        <w:t xml:space="preserve">Гриненко А.В. Источники уголовно-процессуальных принципов </w:t>
      </w:r>
      <w:r w:rsidRPr="00E1057B">
        <w:t xml:space="preserve">/ </w:t>
      </w:r>
      <w:r>
        <w:t xml:space="preserve">А.В. // Журнал </w:t>
      </w:r>
      <w:proofErr w:type="spellStart"/>
      <w:r>
        <w:t>рос</w:t>
      </w:r>
      <w:proofErr w:type="gramStart"/>
      <w:r>
        <w:t>.п</w:t>
      </w:r>
      <w:proofErr w:type="gramEnd"/>
      <w:r>
        <w:t>рава</w:t>
      </w:r>
      <w:proofErr w:type="spellEnd"/>
      <w:r>
        <w:t>. - 2001. - №5. - С.23-27.</w:t>
      </w:r>
    </w:p>
    <w:p w14:paraId="0BC7784F" w14:textId="5DC3FE25" w:rsidR="005273E3" w:rsidRDefault="005273E3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Источники уголовно-процессуального права. Монография / Яковлева Л.В. - Краснодар: Изд-во </w:t>
      </w:r>
      <w:proofErr w:type="spellStart"/>
      <w:r>
        <w:t>Краснодар.юрид</w:t>
      </w:r>
      <w:proofErr w:type="spellEnd"/>
      <w:r>
        <w:t>. ин-та МВД России, 2002. - 116 c.</w:t>
      </w:r>
    </w:p>
    <w:p w14:paraId="42F9C0B6" w14:textId="079479D7" w:rsidR="00937E1D" w:rsidRDefault="00937E1D" w:rsidP="0046158A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</w:pPr>
      <w:proofErr w:type="spellStart"/>
      <w:r w:rsidRPr="00937E1D">
        <w:t>Клещина</w:t>
      </w:r>
      <w:proofErr w:type="spellEnd"/>
      <w:r w:rsidRPr="00937E1D">
        <w:t xml:space="preserve"> Е.Н. Источники уголовно-процессуального права: общие и дискуссионные вопросы</w:t>
      </w:r>
      <w:r>
        <w:t xml:space="preserve"> </w:t>
      </w:r>
      <w:r w:rsidRPr="00937E1D">
        <w:t xml:space="preserve">/ </w:t>
      </w:r>
      <w:r>
        <w:t xml:space="preserve">Е.Н. </w:t>
      </w:r>
      <w:proofErr w:type="spellStart"/>
      <w:r>
        <w:t>Клещина</w:t>
      </w:r>
      <w:proofErr w:type="spellEnd"/>
      <w:r w:rsidRPr="00937E1D">
        <w:t xml:space="preserve"> //</w:t>
      </w:r>
      <w:r>
        <w:t xml:space="preserve"> </w:t>
      </w:r>
      <w:r w:rsidRPr="00937E1D">
        <w:t>Вестник Всероссийского института повышения квалификации сотрудников МВД России. – 2015. – №. 3. – С. 36-38.</w:t>
      </w:r>
    </w:p>
    <w:p w14:paraId="3A24250E" w14:textId="7820D35D" w:rsidR="00FC3AE6" w:rsidRDefault="005273E3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proofErr w:type="spellStart"/>
      <w:r>
        <w:t>Ножкина</w:t>
      </w:r>
      <w:proofErr w:type="spellEnd"/>
      <w:r>
        <w:t xml:space="preserve"> А.В. Система источников уголовно-процессуального права. </w:t>
      </w:r>
      <w:proofErr w:type="spellStart"/>
      <w:r>
        <w:t>Дис</w:t>
      </w:r>
      <w:proofErr w:type="spellEnd"/>
      <w:r>
        <w:t>… М., 2003.</w:t>
      </w:r>
    </w:p>
    <w:p w14:paraId="1E599B09" w14:textId="462D97AF" w:rsidR="00937E1D" w:rsidRDefault="00937E1D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r w:rsidRPr="00937E1D">
        <w:t>Прохорова Е. А. Сравнительно-правовой анализ источников уголовно-процессуального права России и США</w:t>
      </w:r>
      <w:r>
        <w:t xml:space="preserve"> </w:t>
      </w:r>
      <w:r w:rsidRPr="00937E1D">
        <w:t xml:space="preserve">/ </w:t>
      </w:r>
      <w:r>
        <w:t>Е.А. Прохорова</w:t>
      </w:r>
      <w:r w:rsidRPr="00937E1D">
        <w:t xml:space="preserve"> //</w:t>
      </w:r>
      <w:r>
        <w:t xml:space="preserve"> </w:t>
      </w:r>
      <w:r w:rsidRPr="00937E1D">
        <w:t>Государство и право. – 2007. – №. 5. – С. 109-113.</w:t>
      </w:r>
    </w:p>
    <w:p w14:paraId="1B569360" w14:textId="17ABE4BA" w:rsidR="00E1057B" w:rsidRDefault="00E1057B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России надо быть сильной и конкурентоспособной. Послание Президента РФ В.В. Путина Федеральному собранию Российской Федерации // </w:t>
      </w:r>
      <w:proofErr w:type="spellStart"/>
      <w:r>
        <w:t>Рос.газета</w:t>
      </w:r>
      <w:proofErr w:type="spellEnd"/>
      <w:r>
        <w:t>. - 2002. - 19 апр.</w:t>
      </w:r>
    </w:p>
    <w:p w14:paraId="38727A61" w14:textId="2CAD0AC6" w:rsidR="00937E1D" w:rsidRDefault="00937E1D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proofErr w:type="spellStart"/>
      <w:r w:rsidRPr="00937E1D">
        <w:t>Слифиш</w:t>
      </w:r>
      <w:proofErr w:type="spellEnd"/>
      <w:r w:rsidRPr="00937E1D">
        <w:t xml:space="preserve"> М.В. Уголовно-процессуальное право: содержание, источники и принципы. – 2015.</w:t>
      </w:r>
    </w:p>
    <w:p w14:paraId="221FC155" w14:textId="4F0870CA" w:rsidR="005273E3" w:rsidRDefault="005273E3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r w:rsidRPr="005273E3">
        <w:t xml:space="preserve">Смирнов А.В., Калиновский К.Б. Уголовный процесс: учебник / Под </w:t>
      </w:r>
      <w:proofErr w:type="spellStart"/>
      <w:r w:rsidRPr="005273E3">
        <w:t>общ</w:t>
      </w:r>
      <w:proofErr w:type="gramStart"/>
      <w:r w:rsidRPr="005273E3">
        <w:t>.р</w:t>
      </w:r>
      <w:proofErr w:type="gramEnd"/>
      <w:r w:rsidRPr="005273E3">
        <w:t>ед</w:t>
      </w:r>
      <w:proofErr w:type="spellEnd"/>
      <w:r w:rsidRPr="005273E3">
        <w:t xml:space="preserve"> проф. А.В Смирнова М., 2007.</w:t>
      </w:r>
    </w:p>
    <w:p w14:paraId="11DBDDE9" w14:textId="5B6B2902" w:rsidR="00E1057B" w:rsidRDefault="00E1057B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>Судебная практика как источник права. М., 2000.</w:t>
      </w:r>
    </w:p>
    <w:p w14:paraId="0823CA1A" w14:textId="4C65617A" w:rsidR="00E1057B" w:rsidRDefault="00E1057B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Тихомиров Ю.А. Публично-правовое регулирование: динамика сфер и методов </w:t>
      </w:r>
      <w:r w:rsidRPr="00E1057B">
        <w:t xml:space="preserve">/ </w:t>
      </w:r>
      <w:r>
        <w:t xml:space="preserve">Ю.А. Тихомиров // Журнал </w:t>
      </w:r>
      <w:proofErr w:type="spellStart"/>
      <w:r>
        <w:t>рос</w:t>
      </w:r>
      <w:proofErr w:type="gramStart"/>
      <w:r>
        <w:t>.п</w:t>
      </w:r>
      <w:proofErr w:type="gramEnd"/>
      <w:r>
        <w:t>рава</w:t>
      </w:r>
      <w:proofErr w:type="spellEnd"/>
      <w:r>
        <w:t>. - 2001. - №5.</w:t>
      </w:r>
    </w:p>
    <w:p w14:paraId="68596EE4" w14:textId="1E13C5E5" w:rsidR="00AD6EC9" w:rsidRDefault="00AD6EC9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r>
        <w:t xml:space="preserve">Уголовно-процессуальное право (Уголовный процесс): учебник для вузов / под ред. Г.П. Химичевой, О.В. Химичевой. 3-е изд., </w:t>
      </w:r>
      <w:proofErr w:type="spellStart"/>
      <w:r>
        <w:t>перераб</w:t>
      </w:r>
      <w:proofErr w:type="spellEnd"/>
      <w:r>
        <w:t>. и доп. – М.: ЮНИТИ-ДАНА, Закон и право, 2004.</w:t>
      </w:r>
    </w:p>
    <w:p w14:paraId="77F7E14C" w14:textId="5D73DA14" w:rsidR="00937E1D" w:rsidRPr="00F216CA" w:rsidRDefault="00937E1D" w:rsidP="0046158A">
      <w:pPr>
        <w:pStyle w:val="a5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</w:pPr>
      <w:proofErr w:type="spellStart"/>
      <w:r w:rsidRPr="00937E1D">
        <w:t>Чевтайкина</w:t>
      </w:r>
      <w:proofErr w:type="spellEnd"/>
      <w:r w:rsidRPr="00937E1D">
        <w:t xml:space="preserve"> П.С. Решения Конституционного Суда Российской Федерации как источник российского уголовно-процессуального права //ПРАВОВЫЕ ПРОБЛЕМЫ УКРЕПЛЕНИЯ РОССИЙСКОЙ ГОСУДАРСТВЕННОСТИ. – 2013. – С. 96-100.</w:t>
      </w:r>
    </w:p>
    <w:sectPr w:rsidR="00937E1D" w:rsidRPr="00F216CA">
      <w:headerReference w:type="default" r:id="rId10"/>
      <w:footnotePr>
        <w:numRestart w:val="eachPage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ivalex" w:date="2020-12-16T16:18:00Z" w:initials="d">
    <w:p w14:paraId="2BDB5069" w14:textId="43CF92E9" w:rsidR="00B74263" w:rsidRDefault="00B74263">
      <w:pPr>
        <w:pStyle w:val="af0"/>
      </w:pPr>
      <w:r>
        <w:rPr>
          <w:rStyle w:val="af"/>
        </w:rPr>
        <w:annotationRef/>
      </w:r>
      <w:r>
        <w:t xml:space="preserve">Что-то сильно круто. Ваш объект не закономерности общественного развития, а источники уголовно-процессуального права. </w:t>
      </w:r>
    </w:p>
  </w:comment>
  <w:comment w:id="2" w:author="divalex" w:date="2020-12-16T16:19:00Z" w:initials="d">
    <w:p w14:paraId="7A66FE78" w14:textId="297B0A0B" w:rsidR="00B74263" w:rsidRDefault="00B74263">
      <w:pPr>
        <w:pStyle w:val="af0"/>
      </w:pPr>
      <w:r>
        <w:rPr>
          <w:rStyle w:val="af"/>
        </w:rPr>
        <w:annotationRef/>
      </w:r>
      <w:r>
        <w:t>И сколько же дел вы изучили? Зачем писать то, что изначально не соответствует действительности?</w:t>
      </w:r>
    </w:p>
  </w:comment>
  <w:comment w:id="3" w:author="divalex" w:date="2020-12-16T16:20:00Z" w:initials="d">
    <w:p w14:paraId="34104F4B" w14:textId="77777777" w:rsidR="00B74263" w:rsidRDefault="00B74263">
      <w:pPr>
        <w:pStyle w:val="af0"/>
      </w:pPr>
      <w:r>
        <w:rPr>
          <w:rStyle w:val="af"/>
        </w:rPr>
        <w:annotationRef/>
      </w:r>
      <w:r>
        <w:t>Эмпирических источников у вас нет!</w:t>
      </w:r>
    </w:p>
    <w:p w14:paraId="386C5080" w14:textId="77777777" w:rsidR="00B74263" w:rsidRDefault="00B74263">
      <w:pPr>
        <w:pStyle w:val="af0"/>
      </w:pPr>
      <w:r>
        <w:t xml:space="preserve">Вам не кажется, что </w:t>
      </w:r>
      <w:proofErr w:type="gramStart"/>
      <w:r>
        <w:t>цель</w:t>
      </w:r>
      <w:proofErr w:type="gramEnd"/>
      <w:r>
        <w:t xml:space="preserve"> заявленная вами для вас неподъемна – вы решили разработать систему источников УПП? Ну, ну…</w:t>
      </w:r>
    </w:p>
    <w:p w14:paraId="703D14A5" w14:textId="2E590B87" w:rsidR="00B74263" w:rsidRDefault="00B74263">
      <w:pPr>
        <w:pStyle w:val="af0"/>
      </w:pPr>
      <w:r>
        <w:t xml:space="preserve">Если качаете диссертацию, хотя бы постеснялись выдавать чужие мысли </w:t>
      </w:r>
      <w:proofErr w:type="gramStart"/>
      <w:r>
        <w:t>за</w:t>
      </w:r>
      <w:proofErr w:type="gramEnd"/>
      <w:r>
        <w:t xml:space="preserve"> свои.</w:t>
      </w:r>
    </w:p>
  </w:comment>
  <w:comment w:id="4" w:author="divalex" w:date="2020-12-16T16:21:00Z" w:initials="d">
    <w:p w14:paraId="291C0965" w14:textId="40CC52A1" w:rsidR="00B74263" w:rsidRDefault="00B74263">
      <w:pPr>
        <w:pStyle w:val="af0"/>
      </w:pPr>
      <w:r>
        <w:rPr>
          <w:rStyle w:val="af"/>
        </w:rPr>
        <w:annotationRef/>
      </w:r>
      <w:r>
        <w:t>Что за аббревиатуры? Вы что не умеете пользоваться сокращениями. Прежде чем сокращать что-то, необходимо упомянуть об этом в работе</w:t>
      </w:r>
    </w:p>
  </w:comment>
  <w:comment w:id="5" w:author="divalex" w:date="2020-12-16T16:21:00Z" w:initials="d">
    <w:p w14:paraId="798AB08B" w14:textId="1CC983D8" w:rsidR="00B74263" w:rsidRDefault="00B74263">
      <w:pPr>
        <w:pStyle w:val="af0"/>
      </w:pPr>
      <w:r>
        <w:rPr>
          <w:rStyle w:val="af"/>
        </w:rPr>
        <w:annotationRef/>
      </w:r>
      <w:r>
        <w:t>Это пишется через дефис</w:t>
      </w:r>
    </w:p>
  </w:comment>
  <w:comment w:id="8" w:author="divalex" w:date="2020-12-16T16:25:00Z" w:initials="d">
    <w:p w14:paraId="79D3BB73" w14:textId="3BCA5AE6" w:rsidR="00B74263" w:rsidRDefault="00B74263">
      <w:pPr>
        <w:pStyle w:val="af0"/>
      </w:pPr>
      <w:r>
        <w:rPr>
          <w:rStyle w:val="af"/>
        </w:rPr>
        <w:annotationRef/>
      </w:r>
      <w:r>
        <w:t>Какую же ерунду вы пишите! Извините, конечно, но сами – то прочитали, что написали. Какой УПК РСФСР 1960 г. – он не действует уже почти 20 лет!</w:t>
      </w:r>
    </w:p>
  </w:comment>
  <w:comment w:id="9" w:author="divalex" w:date="2020-12-16T16:24:00Z" w:initials="d">
    <w:p w14:paraId="5966DA48" w14:textId="3AD3F323" w:rsidR="00B74263" w:rsidRDefault="00B74263">
      <w:pPr>
        <w:pStyle w:val="af0"/>
      </w:pPr>
      <w:r>
        <w:rPr>
          <w:rStyle w:val="af"/>
        </w:rPr>
        <w:annotationRef/>
      </w:r>
      <w:r>
        <w:t>Да вы что!? Прям так и перечисляются.</w:t>
      </w:r>
    </w:p>
  </w:comment>
  <w:comment w:id="10" w:author="divalex" w:date="2020-12-16T16:26:00Z" w:initials="d">
    <w:p w14:paraId="64B19807" w14:textId="18C2AFED" w:rsidR="006E2E03" w:rsidRDefault="006E2E03">
      <w:pPr>
        <w:pStyle w:val="af0"/>
      </w:pPr>
      <w:r>
        <w:rPr>
          <w:rStyle w:val="af"/>
        </w:rPr>
        <w:annotationRef/>
      </w:r>
      <w:r>
        <w:t>Каких? Ни одной точки зрения я не видел.</w:t>
      </w:r>
    </w:p>
  </w:comment>
  <w:comment w:id="11" w:author="divalex" w:date="2020-12-16T16:27:00Z" w:initials="d">
    <w:p w14:paraId="7FE3CB05" w14:textId="04909CA4" w:rsidR="006E2E03" w:rsidRDefault="006E2E03">
      <w:pPr>
        <w:pStyle w:val="af0"/>
      </w:pPr>
      <w:r>
        <w:rPr>
          <w:rStyle w:val="af"/>
        </w:rPr>
        <w:annotationRef/>
      </w:r>
      <w:proofErr w:type="gramStart"/>
      <w:r>
        <w:t>Каких, нет у вас ни одного мнения!</w:t>
      </w:r>
      <w:proofErr w:type="gramEnd"/>
    </w:p>
  </w:comment>
  <w:comment w:id="12" w:author="divalex" w:date="2020-12-16T16:27:00Z" w:initials="d">
    <w:p w14:paraId="3AD5E9B0" w14:textId="41520489" w:rsidR="006E2E03" w:rsidRDefault="006E2E03">
      <w:pPr>
        <w:pStyle w:val="af0"/>
      </w:pPr>
      <w:r>
        <w:rPr>
          <w:rStyle w:val="af"/>
        </w:rPr>
        <w:annotationRef/>
      </w:r>
      <w:r>
        <w:t>Что такое УПП?</w:t>
      </w:r>
    </w:p>
  </w:comment>
  <w:comment w:id="14" w:author="divalex" w:date="2020-12-16T16:28:00Z" w:initials="d">
    <w:p w14:paraId="15576850" w14:textId="7E9F37EE" w:rsidR="006E2E03" w:rsidRDefault="006E2E03">
      <w:pPr>
        <w:pStyle w:val="af0"/>
      </w:pPr>
      <w:r>
        <w:rPr>
          <w:rStyle w:val="af"/>
        </w:rPr>
        <w:annotationRef/>
      </w:r>
      <w:r>
        <w:t>Это что за источники такие?</w:t>
      </w:r>
    </w:p>
  </w:comment>
  <w:comment w:id="15" w:author="divalex" w:date="2020-12-16T16:29:00Z" w:initials="d">
    <w:p w14:paraId="539C7B4C" w14:textId="7E973E95" w:rsidR="006E2E03" w:rsidRDefault="006E2E03">
      <w:pPr>
        <w:pStyle w:val="af0"/>
      </w:pPr>
      <w:r>
        <w:rPr>
          <w:rStyle w:val="af"/>
        </w:rPr>
        <w:annotationRef/>
      </w:r>
      <w:r>
        <w:t>Кем? Фамилии.</w:t>
      </w:r>
    </w:p>
  </w:comment>
  <w:comment w:id="16" w:author="divalex" w:date="2020-12-16T16:30:00Z" w:initials="d">
    <w:p w14:paraId="48B32873" w14:textId="3DC4E8EB" w:rsidR="006E2E03" w:rsidRDefault="006E2E03">
      <w:pPr>
        <w:pStyle w:val="af0"/>
      </w:pPr>
      <w:r>
        <w:rPr>
          <w:rStyle w:val="af"/>
        </w:rPr>
        <w:annotationRef/>
      </w:r>
      <w:r>
        <w:t>Это, что тоже источник уголовно-процессуального права.</w:t>
      </w:r>
    </w:p>
  </w:comment>
  <w:comment w:id="17" w:author="divalex" w:date="2020-12-16T16:31:00Z" w:initials="d">
    <w:p w14:paraId="46285072" w14:textId="6C7B1110" w:rsidR="006E2E03" w:rsidRDefault="006E2E03">
      <w:pPr>
        <w:pStyle w:val="af0"/>
      </w:pPr>
      <w:r>
        <w:rPr>
          <w:rStyle w:val="af"/>
        </w:rPr>
        <w:annotationRef/>
      </w:r>
      <w:r>
        <w:t>Сокращения</w:t>
      </w:r>
    </w:p>
  </w:comment>
  <w:comment w:id="20" w:author="divalex" w:date="2020-12-16T16:32:00Z" w:initials="d">
    <w:p w14:paraId="484A81EE" w14:textId="58C2C757" w:rsidR="006E2E03" w:rsidRDefault="006E2E03">
      <w:pPr>
        <w:pStyle w:val="af0"/>
      </w:pPr>
      <w:r>
        <w:rPr>
          <w:rStyle w:val="af"/>
        </w:rPr>
        <w:annotationRef/>
      </w:r>
      <w:r>
        <w:t xml:space="preserve">??? Оригинально. Конституция по отношению к УПП – это акт толкования права? Так </w:t>
      </w:r>
      <w:proofErr w:type="spellStart"/>
      <w:r>
        <w:t>чтоли</w:t>
      </w:r>
      <w:proofErr w:type="spellEnd"/>
      <w:r>
        <w:t>?</w:t>
      </w:r>
    </w:p>
  </w:comment>
  <w:comment w:id="21" w:author="divalex" w:date="2020-12-16T16:33:00Z" w:initials="d">
    <w:p w14:paraId="43664466" w14:textId="1E841EA3" w:rsidR="006E2E03" w:rsidRDefault="006E2E03">
      <w:pPr>
        <w:pStyle w:val="af0"/>
      </w:pPr>
      <w:r>
        <w:rPr>
          <w:rStyle w:val="af"/>
        </w:rPr>
        <w:annotationRef/>
      </w:r>
      <w:r>
        <w:t>Где анализ постановления Пленума  ВС 1995 г. О некоторых вопросах применения судами Конституции РФ.</w:t>
      </w:r>
    </w:p>
  </w:comment>
  <w:comment w:id="24" w:author="divalex" w:date="2020-12-16T16:35:00Z" w:initials="d">
    <w:p w14:paraId="5E732CE2" w14:textId="70A631C9" w:rsidR="006E2E03" w:rsidRDefault="006E2E03">
      <w:pPr>
        <w:pStyle w:val="af0"/>
      </w:pPr>
      <w:r>
        <w:rPr>
          <w:rStyle w:val="af"/>
        </w:rPr>
        <w:annotationRef/>
      </w:r>
      <w:r>
        <w:t xml:space="preserve">Нет там никаких бланков. Уже с 2005 года нет. УПК смотрите. </w:t>
      </w:r>
    </w:p>
  </w:comment>
  <w:comment w:id="25" w:author="divalex" w:date="2020-12-16T16:35:00Z" w:initials="d">
    <w:p w14:paraId="32D0D6CB" w14:textId="2ACE309D" w:rsidR="006E2E03" w:rsidRDefault="006E2E03">
      <w:pPr>
        <w:pStyle w:val="af0"/>
      </w:pPr>
      <w:r>
        <w:rPr>
          <w:rStyle w:val="af"/>
        </w:rPr>
        <w:annotationRef/>
      </w:r>
      <w:r>
        <w:t>Уже гораздо больше.</w:t>
      </w:r>
    </w:p>
  </w:comment>
  <w:comment w:id="23" w:author="divalex" w:date="2020-12-16T16:36:00Z" w:initials="d">
    <w:p w14:paraId="432BCCE7" w14:textId="5B0AB53B" w:rsidR="006E2E03" w:rsidRDefault="006E2E03">
      <w:pPr>
        <w:pStyle w:val="af0"/>
      </w:pPr>
      <w:r>
        <w:rPr>
          <w:rStyle w:val="af"/>
        </w:rPr>
        <w:annotationRef/>
      </w:r>
      <w:r>
        <w:t>Весь параграф списан со старого источника! Год примерно 2003 -2004. Сами возьмите УПК и сравните с тем, что написали.</w:t>
      </w:r>
    </w:p>
  </w:comment>
  <w:comment w:id="27" w:author="divalex" w:date="2020-12-16T16:38:00Z" w:initials="d">
    <w:p w14:paraId="51B3E664" w14:textId="520CEBF9" w:rsidR="00EF4243" w:rsidRDefault="00EF4243">
      <w:pPr>
        <w:pStyle w:val="af0"/>
      </w:pPr>
      <w:r>
        <w:rPr>
          <w:rStyle w:val="af"/>
        </w:rPr>
        <w:annotationRef/>
      </w:r>
      <w:r>
        <w:t xml:space="preserve">Все эти законы уже по сто раз поменялись с того момента, когда был написан  та книжка из которой вы сдули эту </w:t>
      </w:r>
      <w:proofErr w:type="spellStart"/>
      <w:r>
        <w:t>инормацию</w:t>
      </w:r>
      <w:proofErr w:type="spellEnd"/>
      <w:r>
        <w:t>.</w:t>
      </w:r>
    </w:p>
  </w:comment>
  <w:comment w:id="30" w:author="divalex" w:date="2020-12-16T16:38:00Z" w:initials="d">
    <w:p w14:paraId="56576E93" w14:textId="0E7046C6" w:rsidR="00EF4243" w:rsidRDefault="00EF4243">
      <w:pPr>
        <w:pStyle w:val="af0"/>
      </w:pPr>
      <w:r>
        <w:rPr>
          <w:rStyle w:val="af"/>
        </w:rPr>
        <w:annotationRef/>
      </w:r>
      <w:r>
        <w:t>Это два слова</w:t>
      </w:r>
    </w:p>
  </w:comment>
  <w:comment w:id="31" w:author="divalex" w:date="2020-12-16T16:39:00Z" w:initials="d">
    <w:p w14:paraId="0457DABF" w14:textId="06F83C12" w:rsidR="00EF4243" w:rsidRDefault="00EF4243">
      <w:pPr>
        <w:pStyle w:val="af0"/>
      </w:pPr>
      <w:r>
        <w:rPr>
          <w:rStyle w:val="af"/>
        </w:rPr>
        <w:annotationRef/>
      </w:r>
      <w:proofErr w:type="gramStart"/>
      <w:r>
        <w:t>Какие</w:t>
      </w:r>
      <w:proofErr w:type="gramEnd"/>
      <w:r>
        <w:t xml:space="preserve"> например?</w:t>
      </w:r>
    </w:p>
  </w:comment>
  <w:comment w:id="33" w:author="divalex" w:date="2020-12-16T16:39:00Z" w:initials="d">
    <w:p w14:paraId="7C2542B8" w14:textId="394803B5" w:rsidR="00EF4243" w:rsidRDefault="00EF4243">
      <w:pPr>
        <w:pStyle w:val="af0"/>
      </w:pPr>
      <w:r>
        <w:rPr>
          <w:rStyle w:val="af"/>
        </w:rPr>
        <w:annotationRef/>
      </w:r>
      <w:r>
        <w:t xml:space="preserve">Список оформлен не </w:t>
      </w:r>
      <w:r>
        <w:t>правильно.</w:t>
      </w:r>
      <w:bookmarkStart w:id="34" w:name="_GoBack"/>
      <w:bookmarkEnd w:id="34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80A7" w14:textId="77777777" w:rsidR="00797706" w:rsidRDefault="00797706" w:rsidP="000B7F39">
      <w:pPr>
        <w:spacing w:after="0" w:line="240" w:lineRule="auto"/>
      </w:pPr>
      <w:r>
        <w:separator/>
      </w:r>
    </w:p>
  </w:endnote>
  <w:endnote w:type="continuationSeparator" w:id="0">
    <w:p w14:paraId="5C1146E0" w14:textId="77777777" w:rsidR="00797706" w:rsidRDefault="00797706" w:rsidP="000B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CEB91" w14:textId="77777777" w:rsidR="00797706" w:rsidRDefault="00797706" w:rsidP="000B7F39">
      <w:pPr>
        <w:spacing w:after="0" w:line="240" w:lineRule="auto"/>
      </w:pPr>
      <w:r>
        <w:separator/>
      </w:r>
    </w:p>
  </w:footnote>
  <w:footnote w:type="continuationSeparator" w:id="0">
    <w:p w14:paraId="481C3BF9" w14:textId="77777777" w:rsidR="00797706" w:rsidRDefault="00797706" w:rsidP="000B7F39">
      <w:pPr>
        <w:spacing w:after="0" w:line="240" w:lineRule="auto"/>
      </w:pPr>
      <w:r>
        <w:continuationSeparator/>
      </w:r>
    </w:p>
  </w:footnote>
  <w:footnote w:id="1">
    <w:p w14:paraId="19714B53" w14:textId="34C887D1" w:rsidR="003752B9" w:rsidRDefault="003752B9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r w:rsidRPr="003752B9"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газета. № 144. 2020. 4 июля.</w:t>
      </w:r>
    </w:p>
  </w:footnote>
  <w:footnote w:id="2">
    <w:p w14:paraId="5FE28070" w14:textId="2AA4056C" w:rsidR="005273E3" w:rsidRDefault="005273E3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proofErr w:type="spellStart"/>
      <w:r>
        <w:t>Ножкина</w:t>
      </w:r>
      <w:proofErr w:type="spellEnd"/>
      <w:r>
        <w:t xml:space="preserve"> А.В. Система источников уголовно-процессуального права. </w:t>
      </w:r>
      <w:proofErr w:type="spellStart"/>
      <w:r>
        <w:t>Дис</w:t>
      </w:r>
      <w:proofErr w:type="spellEnd"/>
      <w:r>
        <w:t>… М., 2003. С.13.</w:t>
      </w:r>
    </w:p>
  </w:footnote>
  <w:footnote w:id="3">
    <w:p w14:paraId="3C156D94" w14:textId="00D14FFB" w:rsidR="005273E3" w:rsidRDefault="005273E3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Источники уголовно-процессуального права. Монография. Краснодар, 2002.</w:t>
      </w:r>
    </w:p>
  </w:footnote>
  <w:footnote w:id="4">
    <w:p w14:paraId="1EAAA475" w14:textId="2AD0BB6F" w:rsidR="005273E3" w:rsidRDefault="005273E3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Григорьев В.Н. </w:t>
      </w:r>
      <w:proofErr w:type="spellStart"/>
      <w:r>
        <w:t>Победкин</w:t>
      </w:r>
      <w:proofErr w:type="spellEnd"/>
      <w:r>
        <w:t xml:space="preserve"> А.Н., Яшин В.Н. Уголовный процесс: учебник. М., 2005.</w:t>
      </w:r>
    </w:p>
  </w:footnote>
  <w:footnote w:id="5">
    <w:p w14:paraId="6F601AC7" w14:textId="3D365EE8" w:rsidR="005273E3" w:rsidRDefault="005273E3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Смирнов А.В., Калиновский К.Б. Уголовный процесс: учебник / Под </w:t>
      </w:r>
      <w:proofErr w:type="spellStart"/>
      <w:r>
        <w:t>общ.ред</w:t>
      </w:r>
      <w:proofErr w:type="spellEnd"/>
      <w:r>
        <w:t>. проф. А.В. Смирнова М., 2007. С. 28-30.</w:t>
      </w:r>
    </w:p>
  </w:footnote>
  <w:footnote w:id="6">
    <w:p w14:paraId="2838C85F" w14:textId="16716287" w:rsidR="005273E3" w:rsidRDefault="005273E3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Гриненко А.В. Источники уголовно-процессуальных принципов // Журнал </w:t>
      </w:r>
      <w:proofErr w:type="spellStart"/>
      <w:r>
        <w:t>рос</w:t>
      </w:r>
      <w:proofErr w:type="gramStart"/>
      <w:r>
        <w:t>.п</w:t>
      </w:r>
      <w:proofErr w:type="gramEnd"/>
      <w:r>
        <w:t>рава</w:t>
      </w:r>
      <w:proofErr w:type="spellEnd"/>
      <w:r>
        <w:t>. 2001. №5. С.23-27.</w:t>
      </w:r>
    </w:p>
  </w:footnote>
  <w:footnote w:id="7">
    <w:p w14:paraId="0BD9C4B5" w14:textId="165FD189" w:rsidR="00E1057B" w:rsidRPr="00E1057B" w:rsidRDefault="00E1057B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О международных договорах Российской Федерации: Федеральный закон РФ от 15 июля 1995 г. № 101-ФЗ </w:t>
      </w:r>
      <w:r w:rsidRPr="00E1057B">
        <w:t xml:space="preserve">// </w:t>
      </w:r>
      <w:r>
        <w:t>СЗ РФ. 1995. №29. Ст.2757.</w:t>
      </w:r>
    </w:p>
  </w:footnote>
  <w:footnote w:id="8">
    <w:p w14:paraId="00E945D4" w14:textId="77777777" w:rsidR="00E1057B" w:rsidRDefault="00E1057B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r w:rsidRPr="00720B26">
        <w:t>Уголовно-процессуальный</w:t>
      </w:r>
      <w:r>
        <w:t xml:space="preserve"> </w:t>
      </w:r>
      <w:r w:rsidRPr="00720B26">
        <w:t>кодекс</w:t>
      </w:r>
      <w:r>
        <w:t xml:space="preserve"> </w:t>
      </w:r>
      <w:r w:rsidRPr="00720B26">
        <w:t>РФ:</w:t>
      </w:r>
      <w:r>
        <w:t xml:space="preserve"> </w:t>
      </w:r>
      <w:r w:rsidRPr="00720B26">
        <w:t>Федеральный</w:t>
      </w:r>
      <w:r>
        <w:t xml:space="preserve"> </w:t>
      </w:r>
      <w:r w:rsidRPr="00720B26">
        <w:t>закон</w:t>
      </w:r>
      <w:r>
        <w:t xml:space="preserve"> </w:t>
      </w:r>
      <w:r w:rsidRPr="00720B26">
        <w:t>РФ</w:t>
      </w:r>
      <w:r>
        <w:t xml:space="preserve"> </w:t>
      </w:r>
      <w:r w:rsidRPr="00720B26">
        <w:t>от</w:t>
      </w:r>
      <w:r>
        <w:t xml:space="preserve"> </w:t>
      </w:r>
      <w:r w:rsidRPr="00720B26">
        <w:t>18.12.2001</w:t>
      </w:r>
      <w:r>
        <w:t xml:space="preserve"> </w:t>
      </w:r>
      <w:r w:rsidRPr="00720B26">
        <w:t>№</w:t>
      </w:r>
      <w:r>
        <w:t xml:space="preserve"> </w:t>
      </w:r>
      <w:r w:rsidRPr="00720B26">
        <w:t>174-ФЗ</w:t>
      </w:r>
      <w:r>
        <w:t xml:space="preserve"> </w:t>
      </w:r>
      <w:r w:rsidRPr="00720B26">
        <w:t>(ред.</w:t>
      </w:r>
      <w:r>
        <w:t xml:space="preserve"> </w:t>
      </w:r>
      <w:r w:rsidRPr="00720B26">
        <w:t>от</w:t>
      </w:r>
      <w:r>
        <w:t xml:space="preserve"> </w:t>
      </w:r>
      <w:r w:rsidRPr="00720B26">
        <w:t>27.10.2020)</w:t>
      </w:r>
      <w:r>
        <w:t xml:space="preserve"> </w:t>
      </w:r>
      <w:r w:rsidRPr="00720B26">
        <w:t>//</w:t>
      </w:r>
      <w:r>
        <w:t xml:space="preserve"> </w:t>
      </w:r>
      <w:r w:rsidRPr="00720B26">
        <w:t>Российская</w:t>
      </w:r>
      <w:r>
        <w:t xml:space="preserve"> </w:t>
      </w:r>
      <w:r w:rsidRPr="00720B26">
        <w:t>газета.</w:t>
      </w:r>
      <w:r>
        <w:t xml:space="preserve"> </w:t>
      </w:r>
      <w:r w:rsidRPr="00720B26">
        <w:t>2001.</w:t>
      </w:r>
      <w:r>
        <w:t xml:space="preserve"> </w:t>
      </w:r>
      <w:r w:rsidRPr="00720B26">
        <w:t>№</w:t>
      </w:r>
      <w:r>
        <w:t xml:space="preserve"> </w:t>
      </w:r>
      <w:r w:rsidRPr="00720B26">
        <w:t>249;</w:t>
      </w:r>
      <w:r>
        <w:t xml:space="preserve"> </w:t>
      </w:r>
      <w:r w:rsidRPr="00720B26">
        <w:t>Официальный</w:t>
      </w:r>
      <w:r>
        <w:t xml:space="preserve"> </w:t>
      </w:r>
      <w:r w:rsidRPr="00720B26">
        <w:t>интернет-портал</w:t>
      </w:r>
      <w:r>
        <w:t xml:space="preserve"> </w:t>
      </w:r>
      <w:r w:rsidRPr="00720B26">
        <w:t>правовой</w:t>
      </w:r>
      <w:r>
        <w:t xml:space="preserve"> </w:t>
      </w:r>
      <w:r w:rsidRPr="00720B26">
        <w:t>информации</w:t>
      </w:r>
      <w:r>
        <w:t xml:space="preserve"> </w:t>
      </w:r>
      <w:r w:rsidRPr="00720B26">
        <w:t>(www.pravo.gov.ru)</w:t>
      </w:r>
      <w:r>
        <w:t xml:space="preserve"> </w:t>
      </w:r>
      <w:r w:rsidRPr="00720B26">
        <w:t>8</w:t>
      </w:r>
      <w:r>
        <w:t xml:space="preserve"> </w:t>
      </w:r>
      <w:r w:rsidRPr="00720B26">
        <w:t>декабря</w:t>
      </w:r>
      <w:r>
        <w:t xml:space="preserve"> </w:t>
      </w:r>
      <w:r w:rsidRPr="00720B26">
        <w:t>2020</w:t>
      </w:r>
      <w:r>
        <w:t xml:space="preserve"> </w:t>
      </w:r>
      <w:r w:rsidRPr="00720B26">
        <w:t>г.</w:t>
      </w:r>
      <w:r>
        <w:t xml:space="preserve"> </w:t>
      </w:r>
      <w:r w:rsidRPr="00720B26">
        <w:t>N</w:t>
      </w:r>
      <w:r>
        <w:t xml:space="preserve"> </w:t>
      </w:r>
      <w:r w:rsidRPr="00720B26">
        <w:t>0001202012080068</w:t>
      </w:r>
      <w:r>
        <w:t>.</w:t>
      </w:r>
    </w:p>
  </w:footnote>
  <w:footnote w:id="9">
    <w:p w14:paraId="76FF7B50" w14:textId="14B8446F" w:rsidR="00E1057B" w:rsidRDefault="00E1057B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Тихомиров Ю.А. Публично-правовое регулирование: динамика сфер и методов // Журнал </w:t>
      </w:r>
      <w:proofErr w:type="spellStart"/>
      <w:r>
        <w:t>рос</w:t>
      </w:r>
      <w:proofErr w:type="gramStart"/>
      <w:r>
        <w:t>.п</w:t>
      </w:r>
      <w:proofErr w:type="gramEnd"/>
      <w:r>
        <w:t>рава</w:t>
      </w:r>
      <w:proofErr w:type="spellEnd"/>
      <w:r>
        <w:t>. 2001. №5. С.9.</w:t>
      </w:r>
    </w:p>
  </w:footnote>
  <w:footnote w:id="10">
    <w:p w14:paraId="11E775C5" w14:textId="14C41998" w:rsidR="00937E1D" w:rsidRPr="006E2E03" w:rsidRDefault="00937E1D" w:rsidP="00BC5428">
      <w:pPr>
        <w:pStyle w:val="ac"/>
        <w:ind w:firstLine="709"/>
        <w:jc w:val="both"/>
        <w:rPr>
          <w:color w:val="FF0000"/>
        </w:rPr>
      </w:pPr>
      <w:r>
        <w:rPr>
          <w:rStyle w:val="ae"/>
        </w:rPr>
        <w:footnoteRef/>
      </w:r>
      <w:r>
        <w:t xml:space="preserve"> </w:t>
      </w:r>
      <w:proofErr w:type="spellStart"/>
      <w:r w:rsidRPr="00937E1D">
        <w:t>Чевтайкина</w:t>
      </w:r>
      <w:proofErr w:type="spellEnd"/>
      <w:r w:rsidRPr="00937E1D">
        <w:t xml:space="preserve"> П. С. Решения Конституционного Суда Российской Федерации как источник российского уголовно-процессуального права //</w:t>
      </w:r>
      <w:r>
        <w:t xml:space="preserve"> </w:t>
      </w:r>
      <w:r w:rsidRPr="006E2E03">
        <w:rPr>
          <w:color w:val="FF0000"/>
        </w:rPr>
        <w:t>ПРАВОВЫЕ ПРОБЛЕМЫ УКРЕПЛЕНИЯ РОССИЙСКОЙ ГОСУДАРСТВЕННОСТИ. 2013. С. 96-100.</w:t>
      </w:r>
    </w:p>
  </w:footnote>
  <w:footnote w:id="11">
    <w:p w14:paraId="25564D3E" w14:textId="42A3AB0A" w:rsidR="00E1057B" w:rsidRDefault="00E1057B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Судебная практика как источник права. М., 2000.</w:t>
      </w:r>
    </w:p>
  </w:footnote>
  <w:footnote w:id="12">
    <w:p w14:paraId="19DD34C2" w14:textId="505CEAE3" w:rsidR="00937E1D" w:rsidRDefault="00937E1D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proofErr w:type="spellStart"/>
      <w:r w:rsidRPr="00937E1D">
        <w:t>Слифиш</w:t>
      </w:r>
      <w:proofErr w:type="spellEnd"/>
      <w:r w:rsidRPr="00937E1D">
        <w:t xml:space="preserve"> М. В. Уголовно-процессуальное право: содержание, источники и принципы. </w:t>
      </w:r>
      <w:r>
        <w:t>2</w:t>
      </w:r>
      <w:r w:rsidRPr="00937E1D">
        <w:t>015.</w:t>
      </w:r>
    </w:p>
  </w:footnote>
  <w:footnote w:id="13">
    <w:p w14:paraId="5B8B92F7" w14:textId="4AE2C15C" w:rsidR="00937E1D" w:rsidRDefault="00937E1D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r w:rsidRPr="00937E1D">
        <w:t>Прохорова Е. А. Сравнительно-правовой анализ источников уголовно-процессуального права России и США //</w:t>
      </w:r>
      <w:r>
        <w:t xml:space="preserve"> </w:t>
      </w:r>
      <w:r w:rsidRPr="00937E1D">
        <w:t>Государство и право. 2007. №. 5. С. 109-113.</w:t>
      </w:r>
    </w:p>
  </w:footnote>
  <w:footnote w:id="14">
    <w:p w14:paraId="6A55586E" w14:textId="3F73EB2F" w:rsidR="00937E1D" w:rsidRDefault="00937E1D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proofErr w:type="spellStart"/>
      <w:r w:rsidRPr="00937E1D">
        <w:t>Бородинова</w:t>
      </w:r>
      <w:proofErr w:type="spellEnd"/>
      <w:r w:rsidRPr="00937E1D">
        <w:t xml:space="preserve"> Т.Г. Внешние формы выражения или источники институтов уголовно-процессуального права //</w:t>
      </w:r>
      <w:r>
        <w:t xml:space="preserve"> </w:t>
      </w:r>
      <w:r w:rsidRPr="00937E1D">
        <w:t>Теория и практика общественного развития. 2013. №. 8.</w:t>
      </w:r>
    </w:p>
  </w:footnote>
  <w:footnote w:id="15">
    <w:p w14:paraId="41EA0366" w14:textId="67E1D562" w:rsidR="00937E1D" w:rsidRDefault="00937E1D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proofErr w:type="spellStart"/>
      <w:r w:rsidRPr="00937E1D">
        <w:t>Клещина</w:t>
      </w:r>
      <w:proofErr w:type="spellEnd"/>
      <w:r w:rsidRPr="00937E1D">
        <w:t xml:space="preserve"> Е.Н. Источники уголовно-процессуального права: общие и дискуссионные вопросы //</w:t>
      </w:r>
      <w:r>
        <w:t xml:space="preserve"> </w:t>
      </w:r>
      <w:r w:rsidRPr="00937E1D">
        <w:t>Вестник Всероссийского института повышения квалификации сотрудников МВД России. 2015. №. 3. С. 36-38.</w:t>
      </w:r>
    </w:p>
  </w:footnote>
  <w:footnote w:id="16">
    <w:p w14:paraId="440E62AB" w14:textId="726B5B44" w:rsidR="00E1057B" w:rsidRDefault="00E1057B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России надо быть сильной и конкурентоспособной. Послание Президента РФ В.В. Путина Федеральному собранию Российской Федерации // </w:t>
      </w:r>
      <w:proofErr w:type="spellStart"/>
      <w:r>
        <w:t>Рос.газета</w:t>
      </w:r>
      <w:proofErr w:type="spellEnd"/>
      <w:r>
        <w:t>. 2002. 19 апр.</w:t>
      </w:r>
    </w:p>
  </w:footnote>
  <w:footnote w:id="17">
    <w:p w14:paraId="1C389839" w14:textId="0757BFCA" w:rsidR="00AD6EC9" w:rsidRDefault="00AD6EC9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Уголовно-процессуальное право (Уголовный процесс): учебник для вузов / под ред. Г.П. Химичевой, О.В. Химичевой. 3-е изд., </w:t>
      </w:r>
      <w:proofErr w:type="spellStart"/>
      <w:r>
        <w:t>перераб</w:t>
      </w:r>
      <w:proofErr w:type="spellEnd"/>
      <w:r>
        <w:t>. и доп. М., 2004. С. 34.</w:t>
      </w:r>
    </w:p>
  </w:footnote>
  <w:footnote w:id="18">
    <w:p w14:paraId="4C162085" w14:textId="10071E97" w:rsidR="006946A8" w:rsidRDefault="006946A8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proofErr w:type="spellStart"/>
      <w:r w:rsidRPr="00937E1D">
        <w:t>Клещина</w:t>
      </w:r>
      <w:proofErr w:type="spellEnd"/>
      <w:r w:rsidRPr="00937E1D">
        <w:t xml:space="preserve"> Е.Н. Источники уголовно-процессуального права: общие и дискуссионные вопросы //</w:t>
      </w:r>
      <w:r>
        <w:t xml:space="preserve"> </w:t>
      </w:r>
      <w:r w:rsidRPr="00937E1D">
        <w:t>Вестник Всероссийского института повышения квалификации сотрудников МВД России. 2015. №. 3. С. 36-38.</w:t>
      </w:r>
    </w:p>
  </w:footnote>
  <w:footnote w:id="19">
    <w:p w14:paraId="29BA5E70" w14:textId="5E8DA689" w:rsidR="006946A8" w:rsidRPr="006946A8" w:rsidRDefault="006946A8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О судебной системе: Федеральный конституционный закон РФ от 31.12.1996 г. № 1-ФКЗ </w:t>
      </w:r>
      <w:r w:rsidRPr="006946A8">
        <w:t xml:space="preserve">// </w:t>
      </w:r>
      <w:r>
        <w:t>Российская газета. 1997. № 3. 6 января.</w:t>
      </w:r>
    </w:p>
  </w:footnote>
  <w:footnote w:id="20">
    <w:p w14:paraId="1C7AAD07" w14:textId="6A673580" w:rsidR="006946A8" w:rsidRDefault="006946A8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bookmarkStart w:id="28" w:name="_Hlk50738379"/>
      <w:r w:rsidRPr="00A238B8">
        <w:t>О содержании под стражей подозреваемых и обвиняемых в совершении преступлений: Федеральный закон РФ от 15.07.1995 № 103-ФЗ (ред. 27.12.2019) // Российская газета. 1995. 20 июля</w:t>
      </w:r>
      <w:r w:rsidRPr="003C1A7E">
        <w:t xml:space="preserve">; </w:t>
      </w:r>
      <w:r w:rsidRPr="00A238B8">
        <w:t>№ 295. 2019. 30 декабря.</w:t>
      </w:r>
      <w:bookmarkEnd w:id="28"/>
    </w:p>
  </w:footnote>
  <w:footnote w:id="21">
    <w:p w14:paraId="50AFF005" w14:textId="19075B5E" w:rsidR="006946A8" w:rsidRPr="006946A8" w:rsidRDefault="006946A8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Об адвокатской деятельности: Федеральный закон РФ от 31 мая 2002 г. № 63-ФЗ </w:t>
      </w:r>
      <w:r w:rsidRPr="006946A8">
        <w:t xml:space="preserve">// </w:t>
      </w:r>
      <w:r>
        <w:t>Российская газета. 2002. № 100.</w:t>
      </w:r>
    </w:p>
  </w:footnote>
  <w:footnote w:id="22">
    <w:p w14:paraId="61EA5587" w14:textId="58FFF0E7" w:rsidR="00E1057B" w:rsidRPr="00E1057B" w:rsidRDefault="00E1057B" w:rsidP="00BC5428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Правила подготовки нормативных правовых актов федеральных органов исполнительной власти и их государственной регистрации: Постановление Правительства РФ от 13 августа 1997 г. № 1009 </w:t>
      </w:r>
      <w:r w:rsidRPr="00E1057B">
        <w:t xml:space="preserve">// </w:t>
      </w:r>
      <w:r>
        <w:t>Российская газета. 1997. № 161.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41839"/>
      <w:docPartObj>
        <w:docPartGallery w:val="Page Numbers (Top of Page)"/>
        <w:docPartUnique/>
      </w:docPartObj>
    </w:sdtPr>
    <w:sdtEndPr/>
    <w:sdtContent>
      <w:p w14:paraId="46F1BEA5" w14:textId="0E5BA34D" w:rsidR="00963379" w:rsidRPr="003A1158" w:rsidRDefault="00963379" w:rsidP="003A1158">
        <w:pPr>
          <w:pStyle w:val="a6"/>
          <w:jc w:val="center"/>
        </w:pPr>
        <w:r w:rsidRPr="003A1158">
          <w:fldChar w:fldCharType="begin"/>
        </w:r>
        <w:r w:rsidRPr="003A1158">
          <w:instrText>PAGE   \* MERGEFORMAT</w:instrText>
        </w:r>
        <w:r w:rsidRPr="003A1158">
          <w:fldChar w:fldCharType="separate"/>
        </w:r>
        <w:r w:rsidR="00EF4243">
          <w:rPr>
            <w:noProof/>
          </w:rPr>
          <w:t>26</w:t>
        </w:r>
        <w:r w:rsidRPr="003A115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5453"/>
    <w:multiLevelType w:val="hybridMultilevel"/>
    <w:tmpl w:val="31F87C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C2022"/>
    <w:multiLevelType w:val="hybridMultilevel"/>
    <w:tmpl w:val="C9C4E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63107E"/>
    <w:multiLevelType w:val="hybridMultilevel"/>
    <w:tmpl w:val="C5224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3B2BEC"/>
    <w:multiLevelType w:val="hybridMultilevel"/>
    <w:tmpl w:val="5FFE2F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C2475B"/>
    <w:multiLevelType w:val="hybridMultilevel"/>
    <w:tmpl w:val="4B6E3310"/>
    <w:lvl w:ilvl="0" w:tplc="14008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2320"/>
    <w:multiLevelType w:val="hybridMultilevel"/>
    <w:tmpl w:val="55AAD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5C3788"/>
    <w:multiLevelType w:val="hybridMultilevel"/>
    <w:tmpl w:val="B3068942"/>
    <w:lvl w:ilvl="0" w:tplc="4274B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61DAE"/>
    <w:multiLevelType w:val="hybridMultilevel"/>
    <w:tmpl w:val="8680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F64FA"/>
    <w:multiLevelType w:val="hybridMultilevel"/>
    <w:tmpl w:val="17D4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7116B"/>
    <w:multiLevelType w:val="hybridMultilevel"/>
    <w:tmpl w:val="F336E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08B5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4B111C"/>
    <w:multiLevelType w:val="hybridMultilevel"/>
    <w:tmpl w:val="C4E04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1CF06E">
      <w:numFmt w:val="bullet"/>
      <w:lvlText w:val="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9D2D0F"/>
    <w:multiLevelType w:val="hybridMultilevel"/>
    <w:tmpl w:val="C3CA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39"/>
    <w:rsid w:val="000019D8"/>
    <w:rsid w:val="00002908"/>
    <w:rsid w:val="00007F57"/>
    <w:rsid w:val="0001461A"/>
    <w:rsid w:val="0002321F"/>
    <w:rsid w:val="00026223"/>
    <w:rsid w:val="00030B4B"/>
    <w:rsid w:val="00032E40"/>
    <w:rsid w:val="00033F9E"/>
    <w:rsid w:val="00035869"/>
    <w:rsid w:val="0004359D"/>
    <w:rsid w:val="00050129"/>
    <w:rsid w:val="0005266F"/>
    <w:rsid w:val="00055717"/>
    <w:rsid w:val="000610CC"/>
    <w:rsid w:val="000629E3"/>
    <w:rsid w:val="0006585B"/>
    <w:rsid w:val="0007278E"/>
    <w:rsid w:val="00074B15"/>
    <w:rsid w:val="00077E21"/>
    <w:rsid w:val="00081210"/>
    <w:rsid w:val="0008505F"/>
    <w:rsid w:val="000923FB"/>
    <w:rsid w:val="000948D0"/>
    <w:rsid w:val="00095EB4"/>
    <w:rsid w:val="000A4A09"/>
    <w:rsid w:val="000B0E64"/>
    <w:rsid w:val="000B7F39"/>
    <w:rsid w:val="000C60D7"/>
    <w:rsid w:val="000D0774"/>
    <w:rsid w:val="000E5EC6"/>
    <w:rsid w:val="000F789A"/>
    <w:rsid w:val="000F7E8B"/>
    <w:rsid w:val="00105DA7"/>
    <w:rsid w:val="00107AA2"/>
    <w:rsid w:val="0011225F"/>
    <w:rsid w:val="001149EE"/>
    <w:rsid w:val="00114E80"/>
    <w:rsid w:val="00116DB7"/>
    <w:rsid w:val="00124BCA"/>
    <w:rsid w:val="00124ECD"/>
    <w:rsid w:val="0013051E"/>
    <w:rsid w:val="00135A4D"/>
    <w:rsid w:val="001374A9"/>
    <w:rsid w:val="00156DB6"/>
    <w:rsid w:val="00161564"/>
    <w:rsid w:val="00162280"/>
    <w:rsid w:val="00163A69"/>
    <w:rsid w:val="00165DDB"/>
    <w:rsid w:val="00166F85"/>
    <w:rsid w:val="00167CDF"/>
    <w:rsid w:val="00170EA8"/>
    <w:rsid w:val="00182764"/>
    <w:rsid w:val="00184E2E"/>
    <w:rsid w:val="00186630"/>
    <w:rsid w:val="001934E2"/>
    <w:rsid w:val="00194E97"/>
    <w:rsid w:val="001A1D8E"/>
    <w:rsid w:val="001A5E9F"/>
    <w:rsid w:val="001B2539"/>
    <w:rsid w:val="001C1919"/>
    <w:rsid w:val="001C1A19"/>
    <w:rsid w:val="001C2C07"/>
    <w:rsid w:val="001F0F71"/>
    <w:rsid w:val="001F2D37"/>
    <w:rsid w:val="001F6A65"/>
    <w:rsid w:val="00202614"/>
    <w:rsid w:val="002036AA"/>
    <w:rsid w:val="002042F5"/>
    <w:rsid w:val="002043A3"/>
    <w:rsid w:val="00206E2D"/>
    <w:rsid w:val="00207E1D"/>
    <w:rsid w:val="00215728"/>
    <w:rsid w:val="0022022C"/>
    <w:rsid w:val="00220C0E"/>
    <w:rsid w:val="00224012"/>
    <w:rsid w:val="0023363E"/>
    <w:rsid w:val="00233FD2"/>
    <w:rsid w:val="0023695B"/>
    <w:rsid w:val="00242072"/>
    <w:rsid w:val="00247D04"/>
    <w:rsid w:val="00251AD6"/>
    <w:rsid w:val="00270528"/>
    <w:rsid w:val="00280B8D"/>
    <w:rsid w:val="00286ECB"/>
    <w:rsid w:val="00292433"/>
    <w:rsid w:val="00292E94"/>
    <w:rsid w:val="002938A6"/>
    <w:rsid w:val="00295CC3"/>
    <w:rsid w:val="002963B2"/>
    <w:rsid w:val="00296C46"/>
    <w:rsid w:val="002A6729"/>
    <w:rsid w:val="002B00CE"/>
    <w:rsid w:val="002B10F3"/>
    <w:rsid w:val="002B1E4C"/>
    <w:rsid w:val="002B336C"/>
    <w:rsid w:val="002B403E"/>
    <w:rsid w:val="002B41E6"/>
    <w:rsid w:val="002D4E18"/>
    <w:rsid w:val="002D7C5F"/>
    <w:rsid w:val="002D7CC7"/>
    <w:rsid w:val="002D7EB1"/>
    <w:rsid w:val="002E1F0E"/>
    <w:rsid w:val="002E47B9"/>
    <w:rsid w:val="002E55EB"/>
    <w:rsid w:val="002F1211"/>
    <w:rsid w:val="002F2986"/>
    <w:rsid w:val="002F3B6C"/>
    <w:rsid w:val="00300496"/>
    <w:rsid w:val="003020D6"/>
    <w:rsid w:val="003109A2"/>
    <w:rsid w:val="0031243F"/>
    <w:rsid w:val="00317FA1"/>
    <w:rsid w:val="003246EF"/>
    <w:rsid w:val="00326F59"/>
    <w:rsid w:val="003275F2"/>
    <w:rsid w:val="003308BF"/>
    <w:rsid w:val="00333235"/>
    <w:rsid w:val="0033612A"/>
    <w:rsid w:val="00344C1A"/>
    <w:rsid w:val="0035100E"/>
    <w:rsid w:val="00354D1D"/>
    <w:rsid w:val="00355151"/>
    <w:rsid w:val="00355393"/>
    <w:rsid w:val="003565A6"/>
    <w:rsid w:val="003604AF"/>
    <w:rsid w:val="00363278"/>
    <w:rsid w:val="00372582"/>
    <w:rsid w:val="003752B9"/>
    <w:rsid w:val="00375324"/>
    <w:rsid w:val="00381176"/>
    <w:rsid w:val="003868FB"/>
    <w:rsid w:val="00391204"/>
    <w:rsid w:val="003A1158"/>
    <w:rsid w:val="003A442F"/>
    <w:rsid w:val="003C0F30"/>
    <w:rsid w:val="003C4A4E"/>
    <w:rsid w:val="003E1EBC"/>
    <w:rsid w:val="003E29F4"/>
    <w:rsid w:val="003F3E28"/>
    <w:rsid w:val="003F7E10"/>
    <w:rsid w:val="004060C7"/>
    <w:rsid w:val="0041211F"/>
    <w:rsid w:val="00424556"/>
    <w:rsid w:val="00432BA6"/>
    <w:rsid w:val="00435865"/>
    <w:rsid w:val="004409B7"/>
    <w:rsid w:val="00442EE0"/>
    <w:rsid w:val="00446537"/>
    <w:rsid w:val="0045580B"/>
    <w:rsid w:val="004578AB"/>
    <w:rsid w:val="00461581"/>
    <w:rsid w:val="0046158A"/>
    <w:rsid w:val="0046645C"/>
    <w:rsid w:val="00477051"/>
    <w:rsid w:val="00481F98"/>
    <w:rsid w:val="0048332C"/>
    <w:rsid w:val="00490E01"/>
    <w:rsid w:val="00490E49"/>
    <w:rsid w:val="004A2BCB"/>
    <w:rsid w:val="004A73E5"/>
    <w:rsid w:val="004B2F64"/>
    <w:rsid w:val="004B76B2"/>
    <w:rsid w:val="004C25CA"/>
    <w:rsid w:val="004C35BC"/>
    <w:rsid w:val="004C7220"/>
    <w:rsid w:val="004C7645"/>
    <w:rsid w:val="004D0303"/>
    <w:rsid w:val="004D6C56"/>
    <w:rsid w:val="004E0320"/>
    <w:rsid w:val="004E1C15"/>
    <w:rsid w:val="004F35B2"/>
    <w:rsid w:val="004F3AF5"/>
    <w:rsid w:val="004F44CC"/>
    <w:rsid w:val="004F5D2C"/>
    <w:rsid w:val="005023E6"/>
    <w:rsid w:val="00513B35"/>
    <w:rsid w:val="00516369"/>
    <w:rsid w:val="00522B1A"/>
    <w:rsid w:val="0052619C"/>
    <w:rsid w:val="005273E3"/>
    <w:rsid w:val="005314C7"/>
    <w:rsid w:val="00533B3B"/>
    <w:rsid w:val="0053474A"/>
    <w:rsid w:val="0053498B"/>
    <w:rsid w:val="005362BF"/>
    <w:rsid w:val="0056237D"/>
    <w:rsid w:val="005734D1"/>
    <w:rsid w:val="00594A64"/>
    <w:rsid w:val="00596E5A"/>
    <w:rsid w:val="005978F6"/>
    <w:rsid w:val="005A431A"/>
    <w:rsid w:val="005B01DF"/>
    <w:rsid w:val="005B579D"/>
    <w:rsid w:val="005B7B2B"/>
    <w:rsid w:val="005C4594"/>
    <w:rsid w:val="005C5A9F"/>
    <w:rsid w:val="005D2534"/>
    <w:rsid w:val="005D488B"/>
    <w:rsid w:val="005E062C"/>
    <w:rsid w:val="005E6ADA"/>
    <w:rsid w:val="005E6E6F"/>
    <w:rsid w:val="005F4252"/>
    <w:rsid w:val="005F4295"/>
    <w:rsid w:val="00603F45"/>
    <w:rsid w:val="006071FD"/>
    <w:rsid w:val="0061767D"/>
    <w:rsid w:val="006242A5"/>
    <w:rsid w:val="006247A8"/>
    <w:rsid w:val="00634DE9"/>
    <w:rsid w:val="00645AD8"/>
    <w:rsid w:val="006469DF"/>
    <w:rsid w:val="006665B6"/>
    <w:rsid w:val="006854B9"/>
    <w:rsid w:val="0069325A"/>
    <w:rsid w:val="006946A8"/>
    <w:rsid w:val="006A4182"/>
    <w:rsid w:val="006A740A"/>
    <w:rsid w:val="006B0E0F"/>
    <w:rsid w:val="006B3291"/>
    <w:rsid w:val="006B4C5F"/>
    <w:rsid w:val="006C51DC"/>
    <w:rsid w:val="006C66F5"/>
    <w:rsid w:val="006D5668"/>
    <w:rsid w:val="006E2E03"/>
    <w:rsid w:val="006E4F78"/>
    <w:rsid w:val="006F2EFD"/>
    <w:rsid w:val="00714EA9"/>
    <w:rsid w:val="00720B26"/>
    <w:rsid w:val="0073288B"/>
    <w:rsid w:val="00735433"/>
    <w:rsid w:val="00740D15"/>
    <w:rsid w:val="00742712"/>
    <w:rsid w:val="00747656"/>
    <w:rsid w:val="00753591"/>
    <w:rsid w:val="00757E0E"/>
    <w:rsid w:val="00760907"/>
    <w:rsid w:val="0077160C"/>
    <w:rsid w:val="00773FE2"/>
    <w:rsid w:val="00782854"/>
    <w:rsid w:val="007863DA"/>
    <w:rsid w:val="007901CF"/>
    <w:rsid w:val="00793536"/>
    <w:rsid w:val="00794444"/>
    <w:rsid w:val="00794CC7"/>
    <w:rsid w:val="00796492"/>
    <w:rsid w:val="00797706"/>
    <w:rsid w:val="007A112A"/>
    <w:rsid w:val="007A1240"/>
    <w:rsid w:val="007A532F"/>
    <w:rsid w:val="007B2DAA"/>
    <w:rsid w:val="007B4E2F"/>
    <w:rsid w:val="007B7AD9"/>
    <w:rsid w:val="007C12E6"/>
    <w:rsid w:val="007C4F3C"/>
    <w:rsid w:val="007C7B18"/>
    <w:rsid w:val="007D072C"/>
    <w:rsid w:val="007D0CDF"/>
    <w:rsid w:val="007D3578"/>
    <w:rsid w:val="007E3CE5"/>
    <w:rsid w:val="007E5227"/>
    <w:rsid w:val="007F3B7E"/>
    <w:rsid w:val="007F3C74"/>
    <w:rsid w:val="007F5112"/>
    <w:rsid w:val="008012CC"/>
    <w:rsid w:val="00801FCE"/>
    <w:rsid w:val="00805F30"/>
    <w:rsid w:val="00807FDF"/>
    <w:rsid w:val="00811E4A"/>
    <w:rsid w:val="00815CAA"/>
    <w:rsid w:val="008408F6"/>
    <w:rsid w:val="0084316F"/>
    <w:rsid w:val="00844AED"/>
    <w:rsid w:val="00845A3F"/>
    <w:rsid w:val="00847A9A"/>
    <w:rsid w:val="00852010"/>
    <w:rsid w:val="008537CF"/>
    <w:rsid w:val="00863DFA"/>
    <w:rsid w:val="00875517"/>
    <w:rsid w:val="00875CC4"/>
    <w:rsid w:val="008770AE"/>
    <w:rsid w:val="00880AE3"/>
    <w:rsid w:val="00882241"/>
    <w:rsid w:val="00884927"/>
    <w:rsid w:val="00885948"/>
    <w:rsid w:val="008864EE"/>
    <w:rsid w:val="00891F24"/>
    <w:rsid w:val="008923A0"/>
    <w:rsid w:val="00892BD3"/>
    <w:rsid w:val="00892E0F"/>
    <w:rsid w:val="00893630"/>
    <w:rsid w:val="00894143"/>
    <w:rsid w:val="00894570"/>
    <w:rsid w:val="00896B96"/>
    <w:rsid w:val="00896EED"/>
    <w:rsid w:val="008A0A22"/>
    <w:rsid w:val="008A1F25"/>
    <w:rsid w:val="008A21A5"/>
    <w:rsid w:val="008A2EFB"/>
    <w:rsid w:val="008B0364"/>
    <w:rsid w:val="008B5BC4"/>
    <w:rsid w:val="008B7078"/>
    <w:rsid w:val="008B74A6"/>
    <w:rsid w:val="008C01DA"/>
    <w:rsid w:val="008C4279"/>
    <w:rsid w:val="008E0842"/>
    <w:rsid w:val="008E209F"/>
    <w:rsid w:val="008E448E"/>
    <w:rsid w:val="008F16DE"/>
    <w:rsid w:val="00900098"/>
    <w:rsid w:val="00901214"/>
    <w:rsid w:val="00902041"/>
    <w:rsid w:val="00902EDA"/>
    <w:rsid w:val="0090684E"/>
    <w:rsid w:val="00906EFB"/>
    <w:rsid w:val="0091292B"/>
    <w:rsid w:val="00913CB3"/>
    <w:rsid w:val="00914193"/>
    <w:rsid w:val="00914812"/>
    <w:rsid w:val="009169C1"/>
    <w:rsid w:val="00916BC2"/>
    <w:rsid w:val="00920E9D"/>
    <w:rsid w:val="00925481"/>
    <w:rsid w:val="00927B4D"/>
    <w:rsid w:val="00936D0A"/>
    <w:rsid w:val="00937E1D"/>
    <w:rsid w:val="0095227E"/>
    <w:rsid w:val="009627BC"/>
    <w:rsid w:val="00963379"/>
    <w:rsid w:val="00964C19"/>
    <w:rsid w:val="00970584"/>
    <w:rsid w:val="00981A0D"/>
    <w:rsid w:val="009838C9"/>
    <w:rsid w:val="00991DEE"/>
    <w:rsid w:val="00994C1F"/>
    <w:rsid w:val="009C4A05"/>
    <w:rsid w:val="009C6844"/>
    <w:rsid w:val="009C7609"/>
    <w:rsid w:val="009E1979"/>
    <w:rsid w:val="009E29A7"/>
    <w:rsid w:val="009F532D"/>
    <w:rsid w:val="00A00F37"/>
    <w:rsid w:val="00A0134D"/>
    <w:rsid w:val="00A12C8A"/>
    <w:rsid w:val="00A148D4"/>
    <w:rsid w:val="00A15AA1"/>
    <w:rsid w:val="00A22141"/>
    <w:rsid w:val="00A23FCB"/>
    <w:rsid w:val="00A27492"/>
    <w:rsid w:val="00A314D7"/>
    <w:rsid w:val="00A315BC"/>
    <w:rsid w:val="00A323C4"/>
    <w:rsid w:val="00A35850"/>
    <w:rsid w:val="00A44FDD"/>
    <w:rsid w:val="00A47C1E"/>
    <w:rsid w:val="00A53578"/>
    <w:rsid w:val="00A55DBE"/>
    <w:rsid w:val="00A566D0"/>
    <w:rsid w:val="00A5763E"/>
    <w:rsid w:val="00A614AB"/>
    <w:rsid w:val="00A6586D"/>
    <w:rsid w:val="00A665B9"/>
    <w:rsid w:val="00A71CC4"/>
    <w:rsid w:val="00A725EE"/>
    <w:rsid w:val="00A72649"/>
    <w:rsid w:val="00A74079"/>
    <w:rsid w:val="00A7701C"/>
    <w:rsid w:val="00A77267"/>
    <w:rsid w:val="00A77AB9"/>
    <w:rsid w:val="00A80FDF"/>
    <w:rsid w:val="00A81E45"/>
    <w:rsid w:val="00A82D9F"/>
    <w:rsid w:val="00A90F54"/>
    <w:rsid w:val="00AB01F1"/>
    <w:rsid w:val="00AB170A"/>
    <w:rsid w:val="00AB66BE"/>
    <w:rsid w:val="00AC17CC"/>
    <w:rsid w:val="00AC6B8A"/>
    <w:rsid w:val="00AD2A61"/>
    <w:rsid w:val="00AD304F"/>
    <w:rsid w:val="00AD4D46"/>
    <w:rsid w:val="00AD6EC9"/>
    <w:rsid w:val="00AD6F18"/>
    <w:rsid w:val="00AE0E71"/>
    <w:rsid w:val="00AE1CFC"/>
    <w:rsid w:val="00AE3EEE"/>
    <w:rsid w:val="00AF128D"/>
    <w:rsid w:val="00AF4BDB"/>
    <w:rsid w:val="00AF616E"/>
    <w:rsid w:val="00AF6DA3"/>
    <w:rsid w:val="00B117B9"/>
    <w:rsid w:val="00B1478B"/>
    <w:rsid w:val="00B17CE2"/>
    <w:rsid w:val="00B220FB"/>
    <w:rsid w:val="00B2294C"/>
    <w:rsid w:val="00B23560"/>
    <w:rsid w:val="00B24463"/>
    <w:rsid w:val="00B26999"/>
    <w:rsid w:val="00B308D4"/>
    <w:rsid w:val="00B32080"/>
    <w:rsid w:val="00B34E54"/>
    <w:rsid w:val="00B37840"/>
    <w:rsid w:val="00B43790"/>
    <w:rsid w:val="00B51608"/>
    <w:rsid w:val="00B71BF8"/>
    <w:rsid w:val="00B74263"/>
    <w:rsid w:val="00B75414"/>
    <w:rsid w:val="00B75F91"/>
    <w:rsid w:val="00B80F05"/>
    <w:rsid w:val="00B811D3"/>
    <w:rsid w:val="00B81B82"/>
    <w:rsid w:val="00B86CB7"/>
    <w:rsid w:val="00B877D5"/>
    <w:rsid w:val="00B90C5D"/>
    <w:rsid w:val="00B92A43"/>
    <w:rsid w:val="00B930CE"/>
    <w:rsid w:val="00B9317F"/>
    <w:rsid w:val="00B9513C"/>
    <w:rsid w:val="00BA0F3F"/>
    <w:rsid w:val="00BA20A6"/>
    <w:rsid w:val="00BA2550"/>
    <w:rsid w:val="00BA471A"/>
    <w:rsid w:val="00BA5C85"/>
    <w:rsid w:val="00BB044E"/>
    <w:rsid w:val="00BB077D"/>
    <w:rsid w:val="00BB3A94"/>
    <w:rsid w:val="00BB65D7"/>
    <w:rsid w:val="00BC4431"/>
    <w:rsid w:val="00BC46BE"/>
    <w:rsid w:val="00BC5428"/>
    <w:rsid w:val="00BC65EF"/>
    <w:rsid w:val="00BD35B1"/>
    <w:rsid w:val="00BD5688"/>
    <w:rsid w:val="00BE0052"/>
    <w:rsid w:val="00BE1933"/>
    <w:rsid w:val="00BE42AE"/>
    <w:rsid w:val="00BF196C"/>
    <w:rsid w:val="00C02F2B"/>
    <w:rsid w:val="00C04FC0"/>
    <w:rsid w:val="00C0532F"/>
    <w:rsid w:val="00C0560B"/>
    <w:rsid w:val="00C1140C"/>
    <w:rsid w:val="00C358E3"/>
    <w:rsid w:val="00C377D3"/>
    <w:rsid w:val="00C524CD"/>
    <w:rsid w:val="00C53A78"/>
    <w:rsid w:val="00C64819"/>
    <w:rsid w:val="00C70CAE"/>
    <w:rsid w:val="00C75529"/>
    <w:rsid w:val="00C840E3"/>
    <w:rsid w:val="00C863A6"/>
    <w:rsid w:val="00C93A47"/>
    <w:rsid w:val="00C93C4C"/>
    <w:rsid w:val="00CA1C23"/>
    <w:rsid w:val="00CA6A78"/>
    <w:rsid w:val="00CB393F"/>
    <w:rsid w:val="00CB5D90"/>
    <w:rsid w:val="00CB7E0F"/>
    <w:rsid w:val="00CC12AC"/>
    <w:rsid w:val="00CC17F9"/>
    <w:rsid w:val="00CD0032"/>
    <w:rsid w:val="00CE4199"/>
    <w:rsid w:val="00CE552B"/>
    <w:rsid w:val="00CE6C01"/>
    <w:rsid w:val="00CF424C"/>
    <w:rsid w:val="00CF4568"/>
    <w:rsid w:val="00CF7EAE"/>
    <w:rsid w:val="00D111EC"/>
    <w:rsid w:val="00D20D5E"/>
    <w:rsid w:val="00D20E08"/>
    <w:rsid w:val="00D272BB"/>
    <w:rsid w:val="00D3340C"/>
    <w:rsid w:val="00D41EAB"/>
    <w:rsid w:val="00D52AA2"/>
    <w:rsid w:val="00D86F96"/>
    <w:rsid w:val="00D9187D"/>
    <w:rsid w:val="00D955C9"/>
    <w:rsid w:val="00DA2407"/>
    <w:rsid w:val="00DB6D31"/>
    <w:rsid w:val="00DC7757"/>
    <w:rsid w:val="00DD471B"/>
    <w:rsid w:val="00DE530B"/>
    <w:rsid w:val="00DE58D8"/>
    <w:rsid w:val="00DF0540"/>
    <w:rsid w:val="00DF0A02"/>
    <w:rsid w:val="00DF1840"/>
    <w:rsid w:val="00DF3BB5"/>
    <w:rsid w:val="00DF3D4C"/>
    <w:rsid w:val="00DF63EC"/>
    <w:rsid w:val="00E05FDC"/>
    <w:rsid w:val="00E07512"/>
    <w:rsid w:val="00E1057B"/>
    <w:rsid w:val="00E13633"/>
    <w:rsid w:val="00E1627E"/>
    <w:rsid w:val="00E167F0"/>
    <w:rsid w:val="00E242A3"/>
    <w:rsid w:val="00E27620"/>
    <w:rsid w:val="00E31245"/>
    <w:rsid w:val="00E33374"/>
    <w:rsid w:val="00E354C1"/>
    <w:rsid w:val="00E575B5"/>
    <w:rsid w:val="00E5791C"/>
    <w:rsid w:val="00E628AB"/>
    <w:rsid w:val="00E6413F"/>
    <w:rsid w:val="00E64E11"/>
    <w:rsid w:val="00E855F0"/>
    <w:rsid w:val="00E90D58"/>
    <w:rsid w:val="00E9196F"/>
    <w:rsid w:val="00E9228A"/>
    <w:rsid w:val="00E974F0"/>
    <w:rsid w:val="00E97E7E"/>
    <w:rsid w:val="00EA5B13"/>
    <w:rsid w:val="00EA6F3A"/>
    <w:rsid w:val="00EC1C0B"/>
    <w:rsid w:val="00EC2A14"/>
    <w:rsid w:val="00EC2EDF"/>
    <w:rsid w:val="00EC5623"/>
    <w:rsid w:val="00EC702E"/>
    <w:rsid w:val="00ED075F"/>
    <w:rsid w:val="00ED2388"/>
    <w:rsid w:val="00ED3C83"/>
    <w:rsid w:val="00ED5327"/>
    <w:rsid w:val="00ED5388"/>
    <w:rsid w:val="00EF2A26"/>
    <w:rsid w:val="00EF35CE"/>
    <w:rsid w:val="00EF4243"/>
    <w:rsid w:val="00F00FCD"/>
    <w:rsid w:val="00F03A13"/>
    <w:rsid w:val="00F14145"/>
    <w:rsid w:val="00F14B66"/>
    <w:rsid w:val="00F216CA"/>
    <w:rsid w:val="00F31E3B"/>
    <w:rsid w:val="00F3795C"/>
    <w:rsid w:val="00F42DD0"/>
    <w:rsid w:val="00F46862"/>
    <w:rsid w:val="00F502B0"/>
    <w:rsid w:val="00F554E0"/>
    <w:rsid w:val="00F605C9"/>
    <w:rsid w:val="00F715DE"/>
    <w:rsid w:val="00F72558"/>
    <w:rsid w:val="00F80723"/>
    <w:rsid w:val="00F8143E"/>
    <w:rsid w:val="00F81B5C"/>
    <w:rsid w:val="00F82A42"/>
    <w:rsid w:val="00F8471A"/>
    <w:rsid w:val="00F85811"/>
    <w:rsid w:val="00F86DFA"/>
    <w:rsid w:val="00F86E6F"/>
    <w:rsid w:val="00F8702C"/>
    <w:rsid w:val="00F95977"/>
    <w:rsid w:val="00F96F63"/>
    <w:rsid w:val="00FA0733"/>
    <w:rsid w:val="00FB7353"/>
    <w:rsid w:val="00FC09BB"/>
    <w:rsid w:val="00FC3AE6"/>
    <w:rsid w:val="00FD0789"/>
    <w:rsid w:val="00F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9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C9"/>
  </w:style>
  <w:style w:type="paragraph" w:styleId="1">
    <w:name w:val="heading 1"/>
    <w:aliases w:val="НАУЧНЫЙ СТИЛЬ"/>
    <w:basedOn w:val="a"/>
    <w:link w:val="10"/>
    <w:uiPriority w:val="9"/>
    <w:qFormat/>
    <w:rsid w:val="007D072C"/>
    <w:pPr>
      <w:spacing w:before="100" w:beforeAutospacing="1" w:after="100" w:afterAutospacing="1" w:line="240" w:lineRule="auto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05F3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Theme="majorEastAsia" w:cstheme="majorBidi"/>
      <w:b/>
      <w:bCs/>
      <w:iCs/>
      <w:lang w:val="sr-Cyrl-BA"/>
    </w:rPr>
  </w:style>
  <w:style w:type="paragraph" w:styleId="3">
    <w:name w:val="heading 3"/>
    <w:basedOn w:val="a"/>
    <w:next w:val="a"/>
    <w:link w:val="30"/>
    <w:uiPriority w:val="9"/>
    <w:unhideWhenUsed/>
    <w:qFormat/>
    <w:rsid w:val="003A1158"/>
    <w:pPr>
      <w:keepNext/>
      <w:keepLines/>
      <w:spacing w:after="0" w:line="360" w:lineRule="auto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УЧНЫЙ СТИЛЬ Знак"/>
    <w:basedOn w:val="a0"/>
    <w:link w:val="1"/>
    <w:uiPriority w:val="9"/>
    <w:rsid w:val="007D072C"/>
    <w:rPr>
      <w:rFonts w:ascii="Times New Roman" w:eastAsia="Times New Roman" w:hAnsi="Times New Roman" w:cs="Times New Roman"/>
      <w:b/>
      <w:bCs/>
      <w:color w:val="000000" w:themeColor="text1"/>
      <w:kern w:val="36"/>
      <w:sz w:val="28"/>
      <w:szCs w:val="48"/>
    </w:rPr>
  </w:style>
  <w:style w:type="character" w:customStyle="1" w:styleId="20">
    <w:name w:val="Заголовок 2 Знак"/>
    <w:basedOn w:val="a0"/>
    <w:link w:val="2"/>
    <w:uiPriority w:val="9"/>
    <w:rsid w:val="00805F30"/>
    <w:rPr>
      <w:rFonts w:ascii="Times New Roman" w:eastAsiaTheme="majorEastAsia" w:hAnsi="Times New Roman" w:cstheme="majorBidi"/>
      <w:b/>
      <w:bCs/>
      <w:iCs/>
      <w:color w:val="000000" w:themeColor="text1"/>
      <w:sz w:val="28"/>
      <w:szCs w:val="28"/>
      <w:lang w:val="sr-Cyrl-BA"/>
    </w:rPr>
  </w:style>
  <w:style w:type="paragraph" w:customStyle="1" w:styleId="Standard">
    <w:name w:val="Standard"/>
    <w:rsid w:val="000B7F39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3">
    <w:name w:val="TOC Heading"/>
    <w:basedOn w:val="1"/>
    <w:next w:val="a"/>
    <w:uiPriority w:val="39"/>
    <w:unhideWhenUsed/>
    <w:qFormat/>
    <w:rsid w:val="000B7F39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B7F39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0B7F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B7F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7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F39"/>
  </w:style>
  <w:style w:type="paragraph" w:styleId="a8">
    <w:name w:val="Balloon Text"/>
    <w:basedOn w:val="a"/>
    <w:link w:val="a9"/>
    <w:uiPriority w:val="99"/>
    <w:semiHidden/>
    <w:unhideWhenUsed/>
    <w:rsid w:val="000B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F3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0B7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F39"/>
  </w:style>
  <w:style w:type="paragraph" w:styleId="ac">
    <w:name w:val="footnote text"/>
    <w:basedOn w:val="a"/>
    <w:link w:val="ad"/>
    <w:uiPriority w:val="99"/>
    <w:unhideWhenUsed/>
    <w:rsid w:val="00F216C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216C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216CA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3A115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6158A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46158A"/>
    <w:pPr>
      <w:spacing w:after="100"/>
      <w:ind w:left="440"/>
    </w:pPr>
  </w:style>
  <w:style w:type="character" w:styleId="af">
    <w:name w:val="annotation reference"/>
    <w:basedOn w:val="a0"/>
    <w:uiPriority w:val="99"/>
    <w:semiHidden/>
    <w:unhideWhenUsed/>
    <w:rsid w:val="00B7426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7426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7426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426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742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C9"/>
  </w:style>
  <w:style w:type="paragraph" w:styleId="1">
    <w:name w:val="heading 1"/>
    <w:aliases w:val="НАУЧНЫЙ СТИЛЬ"/>
    <w:basedOn w:val="a"/>
    <w:link w:val="10"/>
    <w:uiPriority w:val="9"/>
    <w:qFormat/>
    <w:rsid w:val="007D072C"/>
    <w:pPr>
      <w:spacing w:before="100" w:beforeAutospacing="1" w:after="100" w:afterAutospacing="1" w:line="240" w:lineRule="auto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05F3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Theme="majorEastAsia" w:cstheme="majorBidi"/>
      <w:b/>
      <w:bCs/>
      <w:iCs/>
      <w:lang w:val="sr-Cyrl-BA"/>
    </w:rPr>
  </w:style>
  <w:style w:type="paragraph" w:styleId="3">
    <w:name w:val="heading 3"/>
    <w:basedOn w:val="a"/>
    <w:next w:val="a"/>
    <w:link w:val="30"/>
    <w:uiPriority w:val="9"/>
    <w:unhideWhenUsed/>
    <w:qFormat/>
    <w:rsid w:val="003A1158"/>
    <w:pPr>
      <w:keepNext/>
      <w:keepLines/>
      <w:spacing w:after="0" w:line="360" w:lineRule="auto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УЧНЫЙ СТИЛЬ Знак"/>
    <w:basedOn w:val="a0"/>
    <w:link w:val="1"/>
    <w:uiPriority w:val="9"/>
    <w:rsid w:val="007D072C"/>
    <w:rPr>
      <w:rFonts w:ascii="Times New Roman" w:eastAsia="Times New Roman" w:hAnsi="Times New Roman" w:cs="Times New Roman"/>
      <w:b/>
      <w:bCs/>
      <w:color w:val="000000" w:themeColor="text1"/>
      <w:kern w:val="36"/>
      <w:sz w:val="28"/>
      <w:szCs w:val="48"/>
    </w:rPr>
  </w:style>
  <w:style w:type="character" w:customStyle="1" w:styleId="20">
    <w:name w:val="Заголовок 2 Знак"/>
    <w:basedOn w:val="a0"/>
    <w:link w:val="2"/>
    <w:uiPriority w:val="9"/>
    <w:rsid w:val="00805F30"/>
    <w:rPr>
      <w:rFonts w:ascii="Times New Roman" w:eastAsiaTheme="majorEastAsia" w:hAnsi="Times New Roman" w:cstheme="majorBidi"/>
      <w:b/>
      <w:bCs/>
      <w:iCs/>
      <w:color w:val="000000" w:themeColor="text1"/>
      <w:sz w:val="28"/>
      <w:szCs w:val="28"/>
      <w:lang w:val="sr-Cyrl-BA"/>
    </w:rPr>
  </w:style>
  <w:style w:type="paragraph" w:customStyle="1" w:styleId="Standard">
    <w:name w:val="Standard"/>
    <w:rsid w:val="000B7F39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3">
    <w:name w:val="TOC Heading"/>
    <w:basedOn w:val="1"/>
    <w:next w:val="a"/>
    <w:uiPriority w:val="39"/>
    <w:unhideWhenUsed/>
    <w:qFormat/>
    <w:rsid w:val="000B7F39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B7F39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0B7F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B7F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7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F39"/>
  </w:style>
  <w:style w:type="paragraph" w:styleId="a8">
    <w:name w:val="Balloon Text"/>
    <w:basedOn w:val="a"/>
    <w:link w:val="a9"/>
    <w:uiPriority w:val="99"/>
    <w:semiHidden/>
    <w:unhideWhenUsed/>
    <w:rsid w:val="000B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F3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0B7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F39"/>
  </w:style>
  <w:style w:type="paragraph" w:styleId="ac">
    <w:name w:val="footnote text"/>
    <w:basedOn w:val="a"/>
    <w:link w:val="ad"/>
    <w:uiPriority w:val="99"/>
    <w:unhideWhenUsed/>
    <w:rsid w:val="00F216C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216C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216CA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3A115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6158A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46158A"/>
    <w:pPr>
      <w:spacing w:after="100"/>
      <w:ind w:left="440"/>
    </w:pPr>
  </w:style>
  <w:style w:type="character" w:styleId="af">
    <w:name w:val="annotation reference"/>
    <w:basedOn w:val="a0"/>
    <w:uiPriority w:val="99"/>
    <w:semiHidden/>
    <w:unhideWhenUsed/>
    <w:rsid w:val="00B7426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7426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7426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426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74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2F30-94B4-43AE-9330-B10C8B7E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27</Pages>
  <Words>6584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Найманов Артур Вячеславович</dc:creator>
  <cp:lastModifiedBy>divalex</cp:lastModifiedBy>
  <cp:revision>28</cp:revision>
  <dcterms:created xsi:type="dcterms:W3CDTF">2020-12-10T15:52:00Z</dcterms:created>
  <dcterms:modified xsi:type="dcterms:W3CDTF">2020-12-16T09:39:00Z</dcterms:modified>
</cp:coreProperties>
</file>